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Gloucester City School District</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Gloucester City Middle School</w:t>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b w:val="1"/>
          <w:sz w:val="28"/>
          <w:szCs w:val="28"/>
          <w:rtl w:val="0"/>
        </w:rPr>
        <w:t xml:space="preserve"> Professional Development Plan</w:t>
      </w:r>
    </w:p>
    <w:p w:rsidR="00000000" w:rsidDel="00000000" w:rsidP="00000000" w:rsidRDefault="00000000" w:rsidRPr="00000000" w14:paraId="00000004">
      <w:pPr>
        <w:spacing w:after="0" w:line="240" w:lineRule="auto"/>
        <w:jc w:val="center"/>
        <w:rPr/>
      </w:pPr>
      <w:r w:rsidDel="00000000" w:rsidR="00000000" w:rsidRPr="00000000">
        <w:rPr>
          <w:rtl w:val="0"/>
        </w:rPr>
      </w:r>
    </w:p>
    <w:tbl>
      <w:tblPr>
        <w:tblStyle w:val="Table1"/>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3"/>
        <w:gridCol w:w="2679"/>
        <w:gridCol w:w="2847"/>
        <w:gridCol w:w="2363"/>
        <w:tblGridChange w:id="0">
          <w:tblGrid>
            <w:gridCol w:w="2793"/>
            <w:gridCol w:w="2679"/>
            <w:gridCol w:w="2847"/>
            <w:gridCol w:w="2363"/>
          </w:tblGrid>
        </w:tblGridChange>
      </w:tblGrid>
      <w:tr>
        <w:trPr>
          <w:cantSplit w:val="0"/>
          <w:trHeight w:val="420" w:hRule="atLeast"/>
          <w:tblHeader w:val="0"/>
        </w:trPr>
        <w:tc>
          <w:tcPr>
            <w:tcBorders>
              <w:bottom w:color="000000" w:space="0" w:sz="4" w:val="single"/>
            </w:tcBorders>
            <w:shd w:fill="95b3d7" w:val="clear"/>
          </w:tcPr>
          <w:p w:rsidR="00000000" w:rsidDel="00000000" w:rsidP="00000000" w:rsidRDefault="00000000" w:rsidRPr="00000000" w14:paraId="00000005">
            <w:pPr>
              <w:spacing w:after="0" w:line="240" w:lineRule="auto"/>
              <w:rPr>
                <w:b w:val="1"/>
              </w:rPr>
            </w:pPr>
            <w:r w:rsidDel="00000000" w:rsidR="00000000" w:rsidRPr="00000000">
              <w:rPr>
                <w:b w:val="1"/>
                <w:rtl w:val="0"/>
              </w:rPr>
              <w:t xml:space="preserve">District Name</w:t>
            </w:r>
          </w:p>
        </w:tc>
        <w:tc>
          <w:tcPr>
            <w:tcBorders>
              <w:bottom w:color="000000" w:space="0" w:sz="4" w:val="single"/>
            </w:tcBorders>
            <w:shd w:fill="95b3d7" w:val="clear"/>
          </w:tcPr>
          <w:p w:rsidR="00000000" w:rsidDel="00000000" w:rsidP="00000000" w:rsidRDefault="00000000" w:rsidRPr="00000000" w14:paraId="00000006">
            <w:pPr>
              <w:spacing w:after="0" w:line="240" w:lineRule="auto"/>
              <w:rPr>
                <w:b w:val="1"/>
              </w:rPr>
            </w:pPr>
            <w:r w:rsidDel="00000000" w:rsidR="00000000" w:rsidRPr="00000000">
              <w:rPr>
                <w:b w:val="1"/>
                <w:rtl w:val="0"/>
              </w:rPr>
              <w:t xml:space="preserve">School Name</w:t>
            </w:r>
          </w:p>
        </w:tc>
        <w:tc>
          <w:tcPr>
            <w:tcBorders>
              <w:bottom w:color="000000" w:space="0" w:sz="4" w:val="single"/>
            </w:tcBorders>
            <w:shd w:fill="95b3d7" w:val="clear"/>
          </w:tcPr>
          <w:p w:rsidR="00000000" w:rsidDel="00000000" w:rsidP="00000000" w:rsidRDefault="00000000" w:rsidRPr="00000000" w14:paraId="00000007">
            <w:pPr>
              <w:spacing w:after="0" w:line="240" w:lineRule="auto"/>
              <w:rPr>
                <w:b w:val="1"/>
              </w:rPr>
            </w:pPr>
            <w:r w:rsidDel="00000000" w:rsidR="00000000" w:rsidRPr="00000000">
              <w:rPr>
                <w:b w:val="1"/>
                <w:rtl w:val="0"/>
              </w:rPr>
              <w:t xml:space="preserve">Principal Name</w:t>
            </w:r>
          </w:p>
        </w:tc>
        <w:tc>
          <w:tcPr>
            <w:tcBorders>
              <w:bottom w:color="000000" w:space="0" w:sz="4" w:val="single"/>
            </w:tcBorders>
            <w:shd w:fill="95b3d7" w:val="clear"/>
          </w:tcPr>
          <w:p w:rsidR="00000000" w:rsidDel="00000000" w:rsidP="00000000" w:rsidRDefault="00000000" w:rsidRPr="00000000" w14:paraId="00000008">
            <w:pPr>
              <w:spacing w:after="0" w:line="240" w:lineRule="auto"/>
              <w:rPr>
                <w:b w:val="1"/>
              </w:rPr>
            </w:pPr>
            <w:r w:rsidDel="00000000" w:rsidR="00000000" w:rsidRPr="00000000">
              <w:rPr>
                <w:b w:val="1"/>
                <w:rtl w:val="0"/>
              </w:rPr>
              <w:t xml:space="preserve">Plan Begin/End Dates</w:t>
            </w:r>
          </w:p>
        </w:tc>
      </w:tr>
      <w:tr>
        <w:trPr>
          <w:cantSplit w:val="0"/>
          <w:trHeight w:val="420" w:hRule="atLeast"/>
          <w:tblHeader w:val="0"/>
        </w:trPr>
        <w:tc>
          <w:tcPr>
            <w:tcBorders>
              <w:top w:color="000000" w:space="0" w:sz="4" w:val="single"/>
            </w:tcBorders>
            <w:shd w:fill="ffffff" w:val="clear"/>
          </w:tcPr>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Gloucester City School District</w:t>
            </w:r>
          </w:p>
        </w:tc>
        <w:tc>
          <w:tcPr>
            <w:tcBorders>
              <w:top w:color="000000" w:space="0" w:sz="4" w:val="single"/>
            </w:tcBorders>
            <w:shd w:fill="ffffff" w:val="clear"/>
          </w:tcPr>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Gloucester City Middle School</w:t>
            </w:r>
          </w:p>
        </w:tc>
        <w:tc>
          <w:tcPr>
            <w:tcBorders>
              <w:top w:color="000000" w:space="0" w:sz="4" w:val="single"/>
            </w:tcBorders>
            <w:shd w:fill="ffffff" w:val="clear"/>
          </w:tcPr>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Donna Lacovara</w:t>
            </w:r>
          </w:p>
        </w:tc>
        <w:tc>
          <w:tcPr>
            <w:tcBorders>
              <w:top w:color="000000" w:space="0" w:sz="4" w:val="single"/>
            </w:tcBorders>
            <w:shd w:fill="ffffff" w:val="clear"/>
          </w:tcPr>
          <w:p w:rsidR="00000000" w:rsidDel="00000000" w:rsidP="00000000" w:rsidRDefault="00000000" w:rsidRPr="00000000" w14:paraId="0000000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July 1, 2023 to June 30, 2024</w:t>
            </w:r>
          </w:p>
        </w:tc>
      </w:tr>
    </w:tbl>
    <w:p w:rsidR="00000000" w:rsidDel="00000000" w:rsidP="00000000" w:rsidRDefault="00000000" w:rsidRPr="00000000" w14:paraId="0000000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E">
      <w:pPr>
        <w:shd w:fill="fbd4b4" w:val="clear"/>
        <w:spacing w:after="0" w:line="240" w:lineRule="auto"/>
        <w:rPr>
          <w:b w:val="1"/>
          <w:sz w:val="24"/>
          <w:szCs w:val="24"/>
        </w:rPr>
      </w:pPr>
      <w:r w:rsidDel="00000000" w:rsidR="00000000" w:rsidRPr="00000000">
        <w:rPr>
          <w:b w:val="1"/>
          <w:sz w:val="24"/>
          <w:szCs w:val="24"/>
          <w:rtl w:val="0"/>
        </w:rPr>
        <w:t xml:space="preserve">1: Professional Learning Goals</w:t>
      </w:r>
    </w:p>
    <w:tbl>
      <w:tblPr>
        <w:tblStyle w:val="Table2"/>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
        <w:gridCol w:w="2663"/>
        <w:gridCol w:w="1447"/>
        <w:gridCol w:w="6017"/>
        <w:tblGridChange w:id="0">
          <w:tblGrid>
            <w:gridCol w:w="555"/>
            <w:gridCol w:w="2663"/>
            <w:gridCol w:w="1447"/>
            <w:gridCol w:w="6017"/>
          </w:tblGrid>
        </w:tblGridChange>
      </w:tblGrid>
      <w:tr>
        <w:trPr>
          <w:cantSplit w:val="0"/>
          <w:trHeight w:val="420" w:hRule="atLeast"/>
          <w:tblHeader w:val="0"/>
        </w:trPr>
        <w:tc>
          <w:tcPr>
            <w:shd w:fill="95b3d7" w:val="clear"/>
            <w:vAlign w:val="center"/>
          </w:tcPr>
          <w:p w:rsidR="00000000" w:rsidDel="00000000" w:rsidP="00000000" w:rsidRDefault="00000000" w:rsidRPr="00000000" w14:paraId="0000000F">
            <w:pPr>
              <w:spacing w:after="0" w:line="240" w:lineRule="auto"/>
              <w:jc w:val="center"/>
              <w:rPr>
                <w:b w:val="1"/>
              </w:rPr>
            </w:pPr>
            <w:r w:rsidDel="00000000" w:rsidR="00000000" w:rsidRPr="00000000">
              <w:rPr>
                <w:b w:val="1"/>
                <w:rtl w:val="0"/>
              </w:rPr>
              <w:t xml:space="preserve">No.</w:t>
            </w:r>
          </w:p>
        </w:tc>
        <w:tc>
          <w:tcPr>
            <w:shd w:fill="95b3d7" w:val="clear"/>
            <w:vAlign w:val="center"/>
          </w:tcPr>
          <w:p w:rsidR="00000000" w:rsidDel="00000000" w:rsidP="00000000" w:rsidRDefault="00000000" w:rsidRPr="00000000" w14:paraId="00000010">
            <w:pPr>
              <w:spacing w:after="0" w:line="240" w:lineRule="auto"/>
              <w:jc w:val="center"/>
              <w:rPr>
                <w:b w:val="1"/>
              </w:rPr>
            </w:pPr>
            <w:r w:rsidDel="00000000" w:rsidR="00000000" w:rsidRPr="00000000">
              <w:rPr>
                <w:b w:val="1"/>
                <w:rtl w:val="0"/>
              </w:rPr>
              <w:t xml:space="preserve">Goal</w:t>
            </w:r>
          </w:p>
        </w:tc>
        <w:tc>
          <w:tcPr>
            <w:shd w:fill="95b3d7" w:val="clear"/>
            <w:vAlign w:val="center"/>
          </w:tcPr>
          <w:p w:rsidR="00000000" w:rsidDel="00000000" w:rsidP="00000000" w:rsidRDefault="00000000" w:rsidRPr="00000000" w14:paraId="00000011">
            <w:pPr>
              <w:spacing w:after="0" w:line="240" w:lineRule="auto"/>
              <w:jc w:val="center"/>
              <w:rPr>
                <w:b w:val="1"/>
              </w:rPr>
            </w:pPr>
            <w:r w:rsidDel="00000000" w:rsidR="00000000" w:rsidRPr="00000000">
              <w:rPr>
                <w:b w:val="1"/>
                <w:rtl w:val="0"/>
              </w:rPr>
              <w:t xml:space="preserve">Identified</w:t>
            </w:r>
          </w:p>
          <w:p w:rsidR="00000000" w:rsidDel="00000000" w:rsidP="00000000" w:rsidRDefault="00000000" w:rsidRPr="00000000" w14:paraId="00000012">
            <w:pPr>
              <w:spacing w:after="0" w:line="240" w:lineRule="auto"/>
              <w:jc w:val="center"/>
              <w:rPr>
                <w:b w:val="1"/>
              </w:rPr>
            </w:pPr>
            <w:r w:rsidDel="00000000" w:rsidR="00000000" w:rsidRPr="00000000">
              <w:rPr>
                <w:b w:val="1"/>
                <w:rtl w:val="0"/>
              </w:rPr>
              <w:t xml:space="preserve">Group</w:t>
            </w:r>
          </w:p>
        </w:tc>
        <w:tc>
          <w:tcPr>
            <w:shd w:fill="95b3d7" w:val="clear"/>
            <w:vAlign w:val="center"/>
          </w:tcPr>
          <w:p w:rsidR="00000000" w:rsidDel="00000000" w:rsidP="00000000" w:rsidRDefault="00000000" w:rsidRPr="00000000" w14:paraId="00000013">
            <w:pPr>
              <w:spacing w:after="0" w:line="240" w:lineRule="auto"/>
              <w:jc w:val="center"/>
              <w:rPr>
                <w:b w:val="1"/>
              </w:rPr>
            </w:pPr>
            <w:r w:rsidDel="00000000" w:rsidR="00000000" w:rsidRPr="00000000">
              <w:rPr>
                <w:b w:val="1"/>
                <w:rtl w:val="0"/>
              </w:rPr>
              <w:t xml:space="preserve">Rationale/Sources of Evidence</w:t>
            </w:r>
          </w:p>
        </w:tc>
      </w:tr>
      <w:tr>
        <w:trPr>
          <w:cantSplit w:val="0"/>
          <w:trHeight w:val="2141" w:hRule="atLeast"/>
          <w:tblHeader w:val="0"/>
        </w:trPr>
        <w:tc>
          <w:tcPr/>
          <w:p w:rsidR="00000000" w:rsidDel="00000000" w:rsidP="00000000" w:rsidRDefault="00000000" w:rsidRPr="00000000" w14:paraId="00000014">
            <w:pPr>
              <w:spacing w:after="0" w:line="24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Integrating Staff and Student Use of Technology</w:t>
            </w:r>
          </w:p>
          <w:p w:rsidR="00000000" w:rsidDel="00000000" w:rsidP="00000000" w:rsidRDefault="00000000" w:rsidRPr="00000000" w14:paraId="00000016">
            <w:pPr>
              <w:spacing w:after="0" w:line="240" w:lineRule="auto"/>
              <w:rPr/>
            </w:pPr>
            <w:r w:rsidDel="00000000" w:rsidR="00000000" w:rsidRPr="00000000">
              <w:rPr>
                <w:rFonts w:ascii="Times New Roman" w:cs="Times New Roman" w:eastAsia="Times New Roman" w:hAnsi="Times New Roman"/>
                <w:sz w:val="20"/>
                <w:szCs w:val="20"/>
                <w:rtl w:val="0"/>
              </w:rPr>
              <w:t xml:space="preserve">Build the capacity of all teachers to regularly infuse the use of technology in their classrooms to meet the needs of all learners</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tc>
        <w:tc>
          <w:tcPr/>
          <w:p w:rsidR="00000000" w:rsidDel="00000000" w:rsidP="00000000" w:rsidRDefault="00000000" w:rsidRPr="00000000" w14:paraId="00000017">
            <w:pPr>
              <w:spacing w:after="0" w:line="240" w:lineRule="auto"/>
              <w:jc w:val="center"/>
              <w:rPr/>
            </w:pPr>
            <w:r w:rsidDel="00000000" w:rsidR="00000000" w:rsidRPr="00000000">
              <w:rPr>
                <w:rtl w:val="0"/>
              </w:rPr>
              <w:t xml:space="preserve">4-8</w:t>
            </w:r>
          </w:p>
        </w:tc>
        <w:tc>
          <w:tcPr/>
          <w:p w:rsidR="00000000" w:rsidDel="00000000" w:rsidP="00000000" w:rsidRDefault="00000000" w:rsidRPr="00000000" w14:paraId="00000018">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The professional development survey (</w:t>
            </w:r>
            <w:r w:rsidDel="00000000" w:rsidR="00000000" w:rsidRPr="00000000">
              <w:rPr>
                <w:rFonts w:ascii="Times New Roman" w:cs="Times New Roman" w:eastAsia="Times New Roman" w:hAnsi="Times New Roman"/>
                <w:sz w:val="20"/>
                <w:szCs w:val="20"/>
                <w:rtl w:val="0"/>
              </w:rPr>
              <w:t xml:space="preserve">administered May 2023</w:t>
            </w:r>
            <w:r w:rsidDel="00000000" w:rsidR="00000000" w:rsidRPr="00000000">
              <w:rPr>
                <w:rFonts w:ascii="Times New Roman" w:cs="Times New Roman" w:eastAsia="Times New Roman" w:hAnsi="Times New Roman"/>
                <w:sz w:val="20"/>
                <w:szCs w:val="20"/>
                <w:rtl w:val="0"/>
              </w:rPr>
              <w:t xml:space="preserve">) indicates a need for professional development in student use of technology.</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Times New Roman" w:cs="Times New Roman" w:eastAsia="Times New Roman" w:hAnsi="Times New Roman"/>
                <w:sz w:val="20"/>
                <w:szCs w:val="20"/>
                <w:rtl w:val="0"/>
              </w:rPr>
              <w:t xml:space="preserve">Teachers and school leaders have requested more professional development in these areas during component and/or grade level meetings: </w:t>
            </w:r>
            <w:r w:rsidDel="00000000" w:rsidR="00000000" w:rsidRPr="00000000">
              <w:rPr>
                <w:rFonts w:ascii="Times New Roman" w:cs="Times New Roman" w:eastAsia="Times New Roman" w:hAnsi="Times New Roman"/>
                <w:sz w:val="20"/>
                <w:szCs w:val="20"/>
                <w:rtl w:val="0"/>
              </w:rPr>
              <w:t xml:space="preserve">Google Suite (27.3%), Online textbook resources (25.5%) Pear Deck (38.2%), Classwize (20%), IXL (25.5%),  LinkIt. (12.7%), Kami (20%), Brainpop (14.5%), Edpuzzle (38.2%), Raz-Kids (18.2%), Explore Learning (20%), OnCourse (20%), Online Tools in Envisions (20%) and Lexia Power Up (16.4%)</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Times New Roman" w:cs="Times New Roman" w:eastAsia="Times New Roman" w:hAnsi="Times New Roman"/>
                <w:sz w:val="20"/>
                <w:szCs w:val="20"/>
                <w:rtl w:val="0"/>
              </w:rPr>
              <w:t xml:space="preserve">Teachers </w:t>
            </w:r>
            <w:r w:rsidDel="00000000" w:rsidR="00000000" w:rsidRPr="00000000">
              <w:rPr>
                <w:rFonts w:ascii="Times New Roman" w:cs="Times New Roman" w:eastAsia="Times New Roman" w:hAnsi="Times New Roman"/>
                <w:sz w:val="20"/>
                <w:szCs w:val="20"/>
                <w:rtl w:val="0"/>
              </w:rPr>
              <w:t xml:space="preserve">and school leaders realize the importance of students using technology as a vehicle to learning and have made a commitment to support teachers in this endeavor.</w:t>
            </w:r>
            <w:r w:rsidDel="00000000" w:rsidR="00000000" w:rsidRPr="00000000">
              <w:rPr>
                <w:rtl w:val="0"/>
              </w:rPr>
            </w:r>
          </w:p>
        </w:tc>
      </w:tr>
      <w:tr>
        <w:trPr>
          <w:cantSplit w:val="0"/>
          <w:trHeight w:val="1979" w:hRule="atLeast"/>
          <w:tblHeader w:val="0"/>
        </w:trPr>
        <w:tc>
          <w:tcPr/>
          <w:p w:rsidR="00000000" w:rsidDel="00000000" w:rsidP="00000000" w:rsidRDefault="00000000" w:rsidRPr="00000000" w14:paraId="0000001B">
            <w:pPr>
              <w:spacing w:after="0" w:line="240"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1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Data Analysis and Assessments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Support teachers in analyzing state and local assessment results, modifying instruction to meet student needs and reassessing to monitor growth.</w:t>
            </w:r>
            <w:r w:rsidDel="00000000" w:rsidR="00000000" w:rsidRPr="00000000">
              <w:rPr>
                <w:rtl w:val="0"/>
              </w:rPr>
            </w:r>
          </w:p>
        </w:tc>
        <w:tc>
          <w:tcPr/>
          <w:p w:rsidR="00000000" w:rsidDel="00000000" w:rsidP="00000000" w:rsidRDefault="00000000" w:rsidRPr="00000000" w14:paraId="0000001E">
            <w:pPr>
              <w:spacing w:after="0" w:line="240" w:lineRule="auto"/>
              <w:jc w:val="center"/>
              <w:rPr/>
            </w:pPr>
            <w:r w:rsidDel="00000000" w:rsidR="00000000" w:rsidRPr="00000000">
              <w:rPr>
                <w:rtl w:val="0"/>
              </w:rPr>
              <w:t xml:space="preserve">4-8</w:t>
            </w:r>
          </w:p>
        </w:tc>
        <w:tc>
          <w:tcPr/>
          <w:p w:rsidR="00000000" w:rsidDel="00000000" w:rsidP="00000000" w:rsidRDefault="00000000" w:rsidRPr="00000000" w14:paraId="0000001F">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The professional development survey (administered May 2023) indicates a desire to increase their knowledge of analyzing student data from local assessments and Link It data (36.4%) as a top priority to increase their knowledge of how to use iXL diagnostic data (32.7%) and Oral Running Records (14.5%).</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Times New Roman" w:cs="Times New Roman" w:eastAsia="Times New Roman" w:hAnsi="Times New Roman"/>
                <w:sz w:val="20"/>
                <w:szCs w:val="20"/>
                <w:rtl w:val="0"/>
              </w:rPr>
              <w:t xml:space="preserve">Teachers and school leaders have requested professional development take place in a small group workshop setting (63.6%), organized by grade level, (69.1%) as well as by content area (63.6%).</w:t>
            </w:r>
          </w:p>
        </w:tc>
      </w:tr>
      <w:tr>
        <w:trPr>
          <w:cantSplit w:val="0"/>
          <w:trHeight w:val="2160" w:hRule="atLeast"/>
          <w:tblHeader w:val="0"/>
        </w:trPr>
        <w:tc>
          <w:tcPr/>
          <w:p w:rsidR="00000000" w:rsidDel="00000000" w:rsidP="00000000" w:rsidRDefault="00000000" w:rsidRPr="00000000" w14:paraId="00000021">
            <w:pPr>
              <w:spacing w:after="0" w:line="240"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New Jersey Student Learning Standards (NJSLS)</w:t>
            </w:r>
          </w:p>
          <w:p w:rsidR="00000000" w:rsidDel="00000000" w:rsidP="00000000" w:rsidRDefault="00000000" w:rsidRPr="00000000" w14:paraId="0000002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Assist teachers in understanding the increased rigor of all state standards and their impact on lessons, curriculum and state assessments. </w:t>
            </w:r>
          </w:p>
        </w:tc>
        <w:tc>
          <w:tcPr/>
          <w:p w:rsidR="00000000" w:rsidDel="00000000" w:rsidP="00000000" w:rsidRDefault="00000000" w:rsidRPr="00000000" w14:paraId="00000024">
            <w:pPr>
              <w:spacing w:after="0" w:line="240" w:lineRule="auto"/>
              <w:jc w:val="center"/>
              <w:rPr/>
            </w:pPr>
            <w:r w:rsidDel="00000000" w:rsidR="00000000" w:rsidRPr="00000000">
              <w:rPr>
                <w:rtl w:val="0"/>
              </w:rPr>
              <w:t xml:space="preserve">4-8</w:t>
            </w:r>
          </w:p>
        </w:tc>
        <w:tc>
          <w:tcPr/>
          <w:p w:rsidR="00000000" w:rsidDel="00000000" w:rsidP="00000000" w:rsidRDefault="00000000" w:rsidRPr="00000000" w14:paraId="00000025">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The professional development survey (administered May 2023) indicates a need to increase the teacher and school leaders' knowledge of the NJSLS standards and use these standards to ensure academic rigor. (63.6%)</w:t>
            </w:r>
          </w:p>
          <w:p w:rsidR="00000000" w:rsidDel="00000000" w:rsidP="00000000" w:rsidRDefault="00000000" w:rsidRPr="00000000" w14:paraId="00000026">
            <w:pPr>
              <w:numPr>
                <w:ilvl w:val="0"/>
                <w:numId w:val="2"/>
              </w:numPr>
              <w:spacing w:after="0" w:line="240" w:lineRule="auto"/>
              <w:ind w:left="360" w:hanging="360"/>
              <w:rPr/>
            </w:pPr>
            <w:r w:rsidDel="00000000" w:rsidR="00000000" w:rsidRPr="00000000">
              <w:rPr>
                <w:rFonts w:ascii="Times New Roman" w:cs="Times New Roman" w:eastAsia="Times New Roman" w:hAnsi="Times New Roman"/>
                <w:sz w:val="20"/>
                <w:szCs w:val="20"/>
                <w:rtl w:val="0"/>
              </w:rPr>
              <w:t xml:space="preserve">The district and school have identified the need for professional development to increase the rigor in classrooms in order to meet the NJSLS and their impact on lessons, curriculum and assessments. (54.5%)</w:t>
            </w:r>
            <w:r w:rsidDel="00000000" w:rsidR="00000000" w:rsidRPr="00000000">
              <w:rPr>
                <w:rtl w:val="0"/>
              </w:rPr>
            </w:r>
          </w:p>
        </w:tc>
      </w:tr>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240" w:lineRule="auto"/>
              <w:jc w:val="center"/>
              <w:rPr>
                <w:b w:val="1"/>
              </w:rPr>
            </w:pPr>
            <w:r w:rsidDel="00000000" w:rsidR="00000000" w:rsidRPr="00000000">
              <w:rPr>
                <w:b w:val="1"/>
                <w:rtl w:val="0"/>
              </w:rPr>
              <w:t xml:space="preserve">4</w:t>
            </w:r>
          </w:p>
          <w:p w:rsidR="00000000" w:rsidDel="00000000" w:rsidP="00000000" w:rsidRDefault="00000000" w:rsidRPr="00000000" w14:paraId="00000028">
            <w:pPr>
              <w:spacing w:after="0" w:line="240" w:lineRule="auto"/>
              <w:jc w:val="center"/>
              <w:rPr>
                <w:b w:val="1"/>
              </w:rPr>
            </w:pPr>
            <w:r w:rsidDel="00000000" w:rsidR="00000000" w:rsidRPr="00000000">
              <w:rPr>
                <w:rtl w:val="0"/>
              </w:rPr>
            </w:r>
          </w:p>
          <w:p w:rsidR="00000000" w:rsidDel="00000000" w:rsidP="00000000" w:rsidRDefault="00000000" w:rsidRPr="00000000" w14:paraId="00000029">
            <w:pPr>
              <w:spacing w:after="0" w:line="240" w:lineRule="auto"/>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Differentiated Instruction</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Build the capacity of all teachers to differentiate instruction and engage all students in their classrooms to meet the needs of all learners.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jc w:val="center"/>
              <w:rPr/>
            </w:pPr>
            <w:r w:rsidDel="00000000" w:rsidR="00000000" w:rsidRPr="00000000">
              <w:rPr>
                <w:rtl w:val="0"/>
              </w:rPr>
              <w:t xml:space="preserve">4-8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The professional development survey (administered May 2023) indicates the top priorities for professional development to be in the area of differentiated instruction in supporting struggling students (38.2%), student engagement (45.5%) and supporting advanced students. (34.5%).</w:t>
            </w:r>
            <w:r w:rsidDel="00000000" w:rsidR="00000000" w:rsidRPr="00000000">
              <w:rPr>
                <w:rtl w:val="0"/>
              </w:rPr>
            </w:r>
          </w:p>
          <w:p w:rsidR="00000000" w:rsidDel="00000000" w:rsidP="00000000" w:rsidRDefault="00000000" w:rsidRPr="00000000" w14:paraId="0000002E">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Teachers and school leaders have raised concerns regarding differentiated instruction, classroom management and student engagement during grade level meetings and PLC’s.</w:t>
            </w:r>
          </w:p>
          <w:p w:rsidR="00000000" w:rsidDel="00000000" w:rsidP="00000000" w:rsidRDefault="00000000" w:rsidRPr="00000000" w14:paraId="0000002F">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Analysis of the types of interventions put in place in student action plans developed by the I &amp; RS committee and Child Study Team indicate a need for professional development in this area (47.3%).</w:t>
            </w:r>
          </w:p>
          <w:p w:rsidR="00000000" w:rsidDel="00000000" w:rsidP="00000000" w:rsidRDefault="00000000" w:rsidRPr="00000000" w14:paraId="00000030">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School leaders and special education services have identified a need for differentiated instruction for students with learning disabilities such as dyslexia. (16.4%)</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Times New Roman" w:cs="Times New Roman" w:eastAsia="Times New Roman" w:hAnsi="Times New Roman"/>
                <w:sz w:val="20"/>
                <w:szCs w:val="20"/>
                <w:rtl w:val="0"/>
              </w:rPr>
              <w:t xml:space="preserve">Teachers and school leaders expressed interest in learning more about how to infuse AVID Strategies (38.2%), Responsive Classroom ( 27.3%) and Daily 5/CAFE/Daily 3 (7.3.%) into their instruction. Additionally, they are interested in ways to improve student engagement (61.8%) and mental health supports (25.5%).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Times New Roman" w:cs="Times New Roman" w:eastAsia="Times New Roman" w:hAnsi="Times New Roman"/>
                <w:sz w:val="20"/>
                <w:szCs w:val="20"/>
                <w:rtl w:val="0"/>
              </w:rPr>
              <w:t xml:space="preserve">Due to the increase of struggling readers, teachers and school leaders  have expressed interest in  Heggerty and Oral Running Records. </w:t>
            </w: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tabs>
                <w:tab w:val="left" w:leader="none" w:pos="110"/>
              </w:tabs>
              <w:spacing w:after="0" w:before="2" w:line="240" w:lineRule="auto"/>
              <w:ind w:left="0" w:right="193" w:firstLine="0"/>
              <w:rPr>
                <w:sz w:val="20"/>
                <w:szCs w:val="20"/>
              </w:rPr>
            </w:pPr>
            <w:r w:rsidDel="00000000" w:rsidR="00000000" w:rsidRPr="00000000">
              <w:rPr>
                <w:rtl w:val="0"/>
              </w:rPr>
            </w:r>
          </w:p>
        </w:tc>
      </w:tr>
      <w:tr>
        <w:trPr>
          <w:cantSplit w:val="0"/>
          <w:trHeight w:val="2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jc w:val="center"/>
              <w:rPr>
                <w:b w:val="1"/>
              </w:rPr>
            </w:pPr>
            <w:r w:rsidDel="00000000" w:rsidR="00000000" w:rsidRPr="00000000">
              <w:rPr>
                <w:b w:val="1"/>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STEAM/Mathematics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Support teachers in increasing their level of awareness of science, technology, engineering and mathematics activities in order to improve the rigor of instruction to meet the New Jersey Student Learning Standards (NJSLS).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jc w:val="center"/>
              <w:rPr/>
            </w:pPr>
            <w:r w:rsidDel="00000000" w:rsidR="00000000" w:rsidRPr="00000000">
              <w:rPr>
                <w:rtl w:val="0"/>
              </w:rPr>
              <w:t xml:space="preserve">4-8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The professional development survey (administered May 2023) indicates a priority for professional development in infusing technology in STEAM , Mathematics, and Science Classrooms (25.5%), Inspire Science (18.2%), Envision Math (30.9%), and to increase basic fact retention (43.6%). </w:t>
            </w:r>
            <w:r w:rsidDel="00000000" w:rsidR="00000000" w:rsidRPr="00000000">
              <w:rPr>
                <w:rtl w:val="0"/>
              </w:rPr>
            </w:r>
          </w:p>
          <w:p w:rsidR="00000000" w:rsidDel="00000000" w:rsidP="00000000" w:rsidRDefault="00000000" w:rsidRPr="00000000" w14:paraId="00000039">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Teachers and school leaders have requested professional development during small group workshops. (63.6%)</w:t>
            </w:r>
            <w:r w:rsidDel="00000000" w:rsidR="00000000" w:rsidRPr="00000000">
              <w:rPr>
                <w:rtl w:val="0"/>
              </w:rPr>
            </w:r>
          </w:p>
        </w:tc>
      </w:tr>
      <w:tr>
        <w:trPr>
          <w:cantSplit w:val="0"/>
          <w:trHeight w:val="21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jc w:val="center"/>
              <w:rPr>
                <w:b w:val="1"/>
              </w:rPr>
            </w:pPr>
            <w:r w:rsidDel="00000000" w:rsidR="00000000" w:rsidRPr="00000000">
              <w:rPr>
                <w:b w:val="1"/>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English Language Arts/ Literacy Instruction </w:t>
            </w:r>
          </w:p>
          <w:p w:rsidR="00000000" w:rsidDel="00000000" w:rsidP="00000000" w:rsidRDefault="00000000" w:rsidRPr="00000000" w14:paraId="0000003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 teachers in increasing their level of awareness regarding reading instruction, implementing strategies and engineering literacy activities in order to improve the rigor of instruction to meet the New Jersey Student Learning Standards (NJSLS).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jc w:val="center"/>
              <w:rPr/>
            </w:pPr>
            <w:r w:rsidDel="00000000" w:rsidR="00000000" w:rsidRPr="00000000">
              <w:rPr>
                <w:rtl w:val="0"/>
              </w:rPr>
              <w:t xml:space="preserve">4-8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Times New Roman" w:cs="Times New Roman" w:eastAsia="Times New Roman" w:hAnsi="Times New Roman"/>
                <w:sz w:val="20"/>
                <w:szCs w:val="20"/>
                <w:rtl w:val="0"/>
              </w:rPr>
              <w:t xml:space="preserve">The professional development survey (administered May 2023) indicates a need for professional development to support struggling students (38.2%).</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Times New Roman" w:cs="Times New Roman" w:eastAsia="Times New Roman" w:hAnsi="Times New Roman"/>
                <w:sz w:val="20"/>
                <w:szCs w:val="20"/>
                <w:rtl w:val="0"/>
              </w:rPr>
              <w:t xml:space="preserve">Analysis of the types of interventions developed for student action plans by the I&amp;RS and Child Study Team indicate a need for professional development in this area.</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Times New Roman" w:cs="Times New Roman" w:eastAsia="Times New Roman" w:hAnsi="Times New Roman"/>
                <w:sz w:val="20"/>
                <w:szCs w:val="20"/>
                <w:rtl w:val="0"/>
              </w:rPr>
              <w:t xml:space="preserve">Teachers and school leaders have identified a need for more professional development in this area during grade levels meeting and PLC meetings and Lion’s Hours.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Times New Roman" w:cs="Times New Roman" w:eastAsia="Times New Roman" w:hAnsi="Times New Roman"/>
                <w:sz w:val="20"/>
                <w:szCs w:val="20"/>
                <w:rtl w:val="0"/>
              </w:rPr>
              <w:t xml:space="preserve">Teachers will continue to receive follow-up PD for Benchmark Advance and Oral Reading Records.</w:t>
            </w:r>
          </w:p>
          <w:p w:rsidR="00000000" w:rsidDel="00000000" w:rsidP="00000000" w:rsidRDefault="00000000" w:rsidRPr="00000000" w14:paraId="00000042">
            <w:pPr>
              <w:numPr>
                <w:ilvl w:val="0"/>
                <w:numId w:val="2"/>
              </w:numPr>
              <w:spacing w:after="0" w:line="24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Teachers expressed interest in learning more about how to infuse AVID Strategies (38.2%) and Daily 5/CAFE/Daily 3 (7.3.%) into their literacy instruction.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4">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5">
      <w:pPr>
        <w:shd w:fill="fbd4b4" w:val="clear"/>
        <w:spacing w:after="0" w:line="240" w:lineRule="auto"/>
        <w:rPr>
          <w:b w:val="1"/>
          <w:sz w:val="24"/>
          <w:szCs w:val="24"/>
        </w:rPr>
      </w:pPr>
      <w:r w:rsidDel="00000000" w:rsidR="00000000" w:rsidRPr="00000000">
        <w:rPr>
          <w:b w:val="1"/>
          <w:sz w:val="24"/>
          <w:szCs w:val="24"/>
          <w:rtl w:val="0"/>
        </w:rPr>
        <w:t xml:space="preserve">2: Professional Learning Activities</w:t>
      </w:r>
    </w:p>
    <w:tbl>
      <w:tblPr>
        <w:tblStyle w:val="Table3"/>
        <w:tblW w:w="107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
        <w:gridCol w:w="4953"/>
        <w:gridCol w:w="5221"/>
        <w:tblGridChange w:id="0">
          <w:tblGrid>
            <w:gridCol w:w="535"/>
            <w:gridCol w:w="4953"/>
            <w:gridCol w:w="5221"/>
          </w:tblGrid>
        </w:tblGridChange>
      </w:tblGrid>
      <w:tr>
        <w:trPr>
          <w:cantSplit w:val="0"/>
          <w:trHeight w:val="1357.7734375" w:hRule="atLeast"/>
          <w:tblHeader w:val="0"/>
        </w:trPr>
        <w:tc>
          <w:tcPr>
            <w:shd w:fill="95b3d7" w:val="clear"/>
            <w:vAlign w:val="center"/>
          </w:tcPr>
          <w:p w:rsidR="00000000" w:rsidDel="00000000" w:rsidP="00000000" w:rsidRDefault="00000000" w:rsidRPr="00000000" w14:paraId="00000046">
            <w:pPr>
              <w:spacing w:after="0" w:line="240" w:lineRule="auto"/>
              <w:jc w:val="center"/>
              <w:rPr>
                <w:b w:val="1"/>
              </w:rPr>
            </w:pPr>
            <w:r w:rsidDel="00000000" w:rsidR="00000000" w:rsidRPr="00000000">
              <w:rPr>
                <w:b w:val="1"/>
                <w:rtl w:val="0"/>
              </w:rPr>
              <w:t xml:space="preserve">PL Goal</w:t>
            </w:r>
          </w:p>
          <w:p w:rsidR="00000000" w:rsidDel="00000000" w:rsidP="00000000" w:rsidRDefault="00000000" w:rsidRPr="00000000" w14:paraId="00000047">
            <w:pPr>
              <w:spacing w:after="0" w:line="240" w:lineRule="auto"/>
              <w:jc w:val="center"/>
              <w:rPr>
                <w:b w:val="1"/>
              </w:rPr>
            </w:pPr>
            <w:r w:rsidDel="00000000" w:rsidR="00000000" w:rsidRPr="00000000">
              <w:rPr>
                <w:b w:val="1"/>
                <w:rtl w:val="0"/>
              </w:rPr>
              <w:t xml:space="preserve">No.</w:t>
            </w:r>
          </w:p>
        </w:tc>
        <w:tc>
          <w:tcPr>
            <w:shd w:fill="95b3d7" w:val="clear"/>
            <w:vAlign w:val="center"/>
          </w:tcPr>
          <w:p w:rsidR="00000000" w:rsidDel="00000000" w:rsidP="00000000" w:rsidRDefault="00000000" w:rsidRPr="00000000" w14:paraId="00000048">
            <w:pPr>
              <w:spacing w:after="0" w:line="240" w:lineRule="auto"/>
              <w:jc w:val="center"/>
              <w:rPr>
                <w:b w:val="1"/>
              </w:rPr>
            </w:pPr>
            <w:r w:rsidDel="00000000" w:rsidR="00000000" w:rsidRPr="00000000">
              <w:rPr>
                <w:b w:val="1"/>
                <w:rtl w:val="0"/>
              </w:rPr>
              <w:t xml:space="preserve">Initial Activities</w:t>
            </w:r>
          </w:p>
        </w:tc>
        <w:tc>
          <w:tcPr>
            <w:shd w:fill="95b3d7" w:val="clear"/>
            <w:vAlign w:val="center"/>
          </w:tcPr>
          <w:p w:rsidR="00000000" w:rsidDel="00000000" w:rsidP="00000000" w:rsidRDefault="00000000" w:rsidRPr="00000000" w14:paraId="00000049">
            <w:pPr>
              <w:spacing w:after="0" w:line="240" w:lineRule="auto"/>
              <w:jc w:val="center"/>
              <w:rPr>
                <w:b w:val="1"/>
              </w:rPr>
            </w:pPr>
            <w:r w:rsidDel="00000000" w:rsidR="00000000" w:rsidRPr="00000000">
              <w:rPr>
                <w:b w:val="1"/>
                <w:rtl w:val="0"/>
              </w:rPr>
              <w:t xml:space="preserve">Follow-up Activities</w:t>
            </w:r>
          </w:p>
          <w:p w:rsidR="00000000" w:rsidDel="00000000" w:rsidP="00000000" w:rsidRDefault="00000000" w:rsidRPr="00000000" w14:paraId="0000004A">
            <w:pPr>
              <w:spacing w:after="0" w:line="240" w:lineRule="auto"/>
              <w:jc w:val="center"/>
              <w:rPr>
                <w:b w:val="1"/>
              </w:rPr>
            </w:pPr>
            <w:r w:rsidDel="00000000" w:rsidR="00000000" w:rsidRPr="00000000">
              <w:rPr>
                <w:b w:val="1"/>
                <w:rtl w:val="0"/>
              </w:rPr>
              <w:t xml:space="preserve">(as appropriate)</w:t>
            </w:r>
          </w:p>
        </w:tc>
      </w:tr>
      <w:tr>
        <w:trPr>
          <w:cantSplit w:val="0"/>
          <w:trHeight w:val="560" w:hRule="atLeast"/>
          <w:tblHeader w:val="0"/>
        </w:trPr>
        <w:tc>
          <w:tcPr/>
          <w:p w:rsidR="00000000" w:rsidDel="00000000" w:rsidP="00000000" w:rsidRDefault="00000000" w:rsidRPr="00000000" w14:paraId="0000004B">
            <w:pPr>
              <w:spacing w:after="0" w:line="24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4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Integrating Student use of Technology</w:t>
            </w:r>
          </w:p>
          <w:p w:rsidR="00000000" w:rsidDel="00000000" w:rsidP="00000000" w:rsidRDefault="00000000" w:rsidRPr="00000000" w14:paraId="0000004D">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Teachers will participate in trainings to support student use of technology in each content area.</w:t>
            </w:r>
            <w:r w:rsidDel="00000000" w:rsidR="00000000" w:rsidRPr="00000000">
              <w:rPr>
                <w:rtl w:val="0"/>
              </w:rPr>
            </w:r>
          </w:p>
          <w:p w:rsidR="00000000" w:rsidDel="00000000" w:rsidP="00000000" w:rsidRDefault="00000000" w:rsidRPr="00000000" w14:paraId="0000004E">
            <w:pPr>
              <w:spacing w:after="0" w:line="240" w:lineRule="auto"/>
              <w:ind w:left="0" w:firstLine="0"/>
              <w:rPr>
                <w:strike w:val="1"/>
                <w:sz w:val="20"/>
                <w:szCs w:val="20"/>
              </w:rPr>
            </w:pPr>
            <w:r w:rsidDel="00000000" w:rsidR="00000000" w:rsidRPr="00000000">
              <w:rPr>
                <w:rtl w:val="0"/>
              </w:rPr>
            </w:r>
          </w:p>
        </w:tc>
        <w:tc>
          <w:tcPr/>
          <w:p w:rsidR="00000000" w:rsidDel="00000000" w:rsidP="00000000" w:rsidRDefault="00000000" w:rsidRPr="00000000" w14:paraId="0000004F">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Instructional Supervisors will assist teachers with student use of new software and technology (i.e. Pear Deck, IXL, Link It, Classwize, Lexia, Online textbook platforms, IEP software and Explore Learning).</w:t>
            </w:r>
            <w:r w:rsidDel="00000000" w:rsidR="00000000" w:rsidRPr="00000000">
              <w:rPr>
                <w:rtl w:val="0"/>
              </w:rPr>
            </w:r>
          </w:p>
          <w:p w:rsidR="00000000" w:rsidDel="00000000" w:rsidP="00000000" w:rsidRDefault="00000000" w:rsidRPr="00000000" w14:paraId="00000050">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Collaborative meetings by grade levels and or content area to discuss effective student use of technology.</w:t>
            </w:r>
            <w:r w:rsidDel="00000000" w:rsidR="00000000" w:rsidRPr="00000000">
              <w:rPr>
                <w:rtl w:val="0"/>
              </w:rPr>
            </w:r>
          </w:p>
          <w:p w:rsidR="00000000" w:rsidDel="00000000" w:rsidP="00000000" w:rsidRDefault="00000000" w:rsidRPr="00000000" w14:paraId="00000051">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Technology department will assist teachers with student use of technology, Google Classroom, Chromebooks, Google Suite, and Kami. </w:t>
            </w:r>
            <w:r w:rsidDel="00000000" w:rsidR="00000000" w:rsidRPr="00000000">
              <w:rPr>
                <w:rtl w:val="0"/>
              </w:rPr>
            </w:r>
          </w:p>
          <w:p w:rsidR="00000000" w:rsidDel="00000000" w:rsidP="00000000" w:rsidRDefault="00000000" w:rsidRPr="00000000" w14:paraId="00000052">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Instructional Supervisors and teachers will work collaboratively to incorporate successful strategies into </w:t>
            </w:r>
            <w:r w:rsidDel="00000000" w:rsidR="00000000" w:rsidRPr="00000000">
              <w:rPr>
                <w:rtl w:val="0"/>
              </w:rPr>
            </w:r>
          </w:p>
          <w:p w:rsidR="00000000" w:rsidDel="00000000" w:rsidP="00000000" w:rsidRDefault="00000000" w:rsidRPr="00000000" w14:paraId="00000053">
            <w:pPr>
              <w:spacing w:after="0" w:line="240" w:lineRule="auto"/>
              <w:ind w:left="360" w:firstLine="0"/>
              <w:rPr>
                <w:sz w:val="20"/>
                <w:szCs w:val="20"/>
              </w:rPr>
            </w:pPr>
            <w:r w:rsidDel="00000000" w:rsidR="00000000" w:rsidRPr="00000000">
              <w:rPr>
                <w:rFonts w:ascii="Times New Roman" w:cs="Times New Roman" w:eastAsia="Times New Roman" w:hAnsi="Times New Roman"/>
                <w:sz w:val="20"/>
                <w:szCs w:val="20"/>
                <w:rtl w:val="0"/>
              </w:rPr>
              <w:t xml:space="preserve">daily classroom practices.</w:t>
            </w:r>
            <w:r w:rsidDel="00000000" w:rsidR="00000000" w:rsidRPr="00000000">
              <w:rPr>
                <w:rtl w:val="0"/>
              </w:rPr>
            </w:r>
          </w:p>
          <w:p w:rsidR="00000000" w:rsidDel="00000000" w:rsidP="00000000" w:rsidRDefault="00000000" w:rsidRPr="00000000" w14:paraId="00000054">
            <w:pPr>
              <w:spacing w:after="0" w:line="240" w:lineRule="auto"/>
              <w:ind w:left="360" w:firstLine="0"/>
              <w:rPr>
                <w:sz w:val="20"/>
                <w:szCs w:val="20"/>
              </w:rPr>
            </w:pPr>
            <w:bookmarkStart w:colFirst="0" w:colLast="0" w:name="_heading=h.30j0zll" w:id="1"/>
            <w:bookmarkEnd w:id="1"/>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055">
            <w:pPr>
              <w:spacing w:after="0" w:line="240"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5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Data Analysis and Assessments</w:t>
            </w:r>
          </w:p>
          <w:p w:rsidR="00000000" w:rsidDel="00000000" w:rsidP="00000000" w:rsidRDefault="00000000" w:rsidRPr="00000000" w14:paraId="00000057">
            <w:pPr>
              <w:numPr>
                <w:ilvl w:val="0"/>
                <w:numId w:val="2"/>
              </w:numPr>
              <w:spacing w:after="0" w:line="240" w:lineRule="auto"/>
              <w:ind w:left="360" w:hanging="360"/>
              <w:rPr>
                <w:b w:val="1"/>
                <w:sz w:val="20"/>
                <w:szCs w:val="20"/>
              </w:rPr>
            </w:pPr>
            <w:r w:rsidDel="00000000" w:rsidR="00000000" w:rsidRPr="00000000">
              <w:rPr>
                <w:rFonts w:ascii="Times New Roman" w:cs="Times New Roman" w:eastAsia="Times New Roman" w:hAnsi="Times New Roman"/>
                <w:sz w:val="20"/>
                <w:szCs w:val="20"/>
                <w:rtl w:val="0"/>
              </w:rPr>
              <w:t xml:space="preserve">Link It and Engaged Instruction will provide training on analyzing state and local assessment results, modifying instruction to meet student needs and reassessing to monitor growth.</w:t>
            </w:r>
            <w:r w:rsidDel="00000000" w:rsidR="00000000" w:rsidRPr="00000000">
              <w:rPr>
                <w:rtl w:val="0"/>
              </w:rPr>
            </w:r>
          </w:p>
          <w:p w:rsidR="00000000" w:rsidDel="00000000" w:rsidP="00000000" w:rsidRDefault="00000000" w:rsidRPr="00000000" w14:paraId="00000058">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Engaged Instruction will provide professional development regarding the state assessments and embedding preparation into lessons for English Language Arts/Literacy and Mathematics.</w:t>
            </w:r>
            <w:r w:rsidDel="00000000" w:rsidR="00000000" w:rsidRPr="00000000">
              <w:rPr>
                <w:rtl w:val="0"/>
              </w:rPr>
            </w:r>
          </w:p>
          <w:p w:rsidR="00000000" w:rsidDel="00000000" w:rsidP="00000000" w:rsidRDefault="00000000" w:rsidRPr="00000000" w14:paraId="00000059">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A">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Collaboration during monthly meetings to infuse state like assessment questions into their lessons.</w:t>
            </w:r>
            <w:r w:rsidDel="00000000" w:rsidR="00000000" w:rsidRPr="00000000">
              <w:rPr>
                <w:rtl w:val="0"/>
              </w:rPr>
            </w:r>
          </w:p>
          <w:p w:rsidR="00000000" w:rsidDel="00000000" w:rsidP="00000000" w:rsidRDefault="00000000" w:rsidRPr="00000000" w14:paraId="0000005B">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Teachers will reflect on the needs of their learners and make appropriate adjustments in their lesson plans and instruction.</w:t>
            </w:r>
          </w:p>
          <w:p w:rsidR="00000000" w:rsidDel="00000000" w:rsidP="00000000" w:rsidRDefault="00000000" w:rsidRPr="00000000" w14:paraId="0000005C">
            <w:pPr>
              <w:numPr>
                <w:ilvl w:val="0"/>
                <w:numId w:val="2"/>
              </w:numPr>
              <w:spacing w:after="0" w:line="240" w:lineRule="auto"/>
              <w:ind w:left="360" w:hanging="360"/>
              <w:rPr>
                <w:rFonts w:ascii="Times New Roman" w:cs="Times New Roman" w:eastAsia="Times New Roman" w:hAnsi="Times New Roman"/>
                <w:sz w:val="20"/>
                <w:szCs w:val="20"/>
                <w:u w:val="none"/>
              </w:rPr>
            </w:pPr>
            <w:r w:rsidDel="00000000" w:rsidR="00000000" w:rsidRPr="00000000">
              <w:rPr>
                <w:rtl w:val="0"/>
              </w:rPr>
            </w:r>
          </w:p>
          <w:p w:rsidR="00000000" w:rsidDel="00000000" w:rsidP="00000000" w:rsidRDefault="00000000" w:rsidRPr="00000000" w14:paraId="0000005D">
            <w:pPr>
              <w:spacing w:after="0" w:line="240" w:lineRule="auto"/>
              <w:rPr>
                <w:sz w:val="20"/>
                <w:szCs w:val="20"/>
              </w:rPr>
            </w:pPr>
            <w:r w:rsidDel="00000000" w:rsidR="00000000" w:rsidRPr="00000000">
              <w:rPr>
                <w:rtl w:val="0"/>
              </w:rPr>
            </w:r>
          </w:p>
        </w:tc>
      </w:tr>
      <w:tr>
        <w:trPr>
          <w:cantSplit w:val="0"/>
          <w:trHeight w:val="1540" w:hRule="atLeast"/>
          <w:tblHeader w:val="0"/>
        </w:trPr>
        <w:tc>
          <w:tcPr/>
          <w:p w:rsidR="00000000" w:rsidDel="00000000" w:rsidP="00000000" w:rsidRDefault="00000000" w:rsidRPr="00000000" w14:paraId="0000005E">
            <w:pPr>
              <w:spacing w:after="0" w:line="240"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New Jersey Student Learning Standards (NJSLS)</w:t>
            </w:r>
          </w:p>
          <w:p w:rsidR="00000000" w:rsidDel="00000000" w:rsidP="00000000" w:rsidRDefault="00000000" w:rsidRPr="00000000" w14:paraId="00000060">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Engaged Instruction will provide training on the NJSLS in English Language Arts/Literacy, Math, Social Studies and Science.</w:t>
            </w:r>
            <w:r w:rsidDel="00000000" w:rsidR="00000000" w:rsidRPr="00000000">
              <w:rPr>
                <w:rtl w:val="0"/>
              </w:rPr>
            </w:r>
          </w:p>
          <w:p w:rsidR="00000000" w:rsidDel="00000000" w:rsidP="00000000" w:rsidRDefault="00000000" w:rsidRPr="00000000" w14:paraId="00000061">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Engaged Instruction will provide training in global awareness for each content area.</w:t>
            </w:r>
            <w:r w:rsidDel="00000000" w:rsidR="00000000" w:rsidRPr="00000000">
              <w:rPr>
                <w:rtl w:val="0"/>
              </w:rPr>
            </w:r>
          </w:p>
          <w:p w:rsidR="00000000" w:rsidDel="00000000" w:rsidP="00000000" w:rsidRDefault="00000000" w:rsidRPr="00000000" w14:paraId="00000062">
            <w:pPr>
              <w:spacing w:after="0" w:line="240" w:lineRule="auto"/>
              <w:ind w:left="0" w:firstLine="0"/>
              <w:rPr>
                <w:rFonts w:ascii="Times New Roman" w:cs="Times New Roman" w:eastAsia="Times New Roman" w:hAnsi="Times New Roman"/>
                <w:sz w:val="20"/>
                <w:szCs w:val="20"/>
                <w:u w:val="none"/>
              </w:rPr>
            </w:pPr>
            <w:r w:rsidDel="00000000" w:rsidR="00000000" w:rsidRPr="00000000">
              <w:rPr>
                <w:rtl w:val="0"/>
              </w:rPr>
            </w:r>
          </w:p>
        </w:tc>
        <w:tc>
          <w:tcPr/>
          <w:p w:rsidR="00000000" w:rsidDel="00000000" w:rsidP="00000000" w:rsidRDefault="00000000" w:rsidRPr="00000000" w14:paraId="00000063">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Teachers will collaborate during PLC’s, grade level and subject meetings to infuse NJSLS into lesson plans and classroom activities.</w:t>
            </w:r>
            <w:r w:rsidDel="00000000" w:rsidR="00000000" w:rsidRPr="00000000">
              <w:rPr>
                <w:rtl w:val="0"/>
              </w:rPr>
            </w:r>
          </w:p>
          <w:p w:rsidR="00000000" w:rsidDel="00000000" w:rsidP="00000000" w:rsidRDefault="00000000" w:rsidRPr="00000000" w14:paraId="00000064">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Instructional Supervisors will assist teachers with creating lessons that incorporate these standards and meet the needs of all students.</w:t>
            </w:r>
            <w:r w:rsidDel="00000000" w:rsidR="00000000" w:rsidRPr="00000000">
              <w:rPr>
                <w:rtl w:val="0"/>
              </w:rPr>
            </w:r>
          </w:p>
          <w:p w:rsidR="00000000" w:rsidDel="00000000" w:rsidP="00000000" w:rsidRDefault="00000000" w:rsidRPr="00000000" w14:paraId="00000065">
            <w:pPr>
              <w:numPr>
                <w:ilvl w:val="0"/>
                <w:numId w:val="2"/>
              </w:numPr>
              <w:spacing w:after="0" w:line="240" w:lineRule="auto"/>
              <w:ind w:left="360" w:hanging="360"/>
              <w:rPr/>
            </w:pPr>
            <w:r w:rsidDel="00000000" w:rsidR="00000000" w:rsidRPr="00000000">
              <w:rPr>
                <w:rFonts w:ascii="Times New Roman" w:cs="Times New Roman" w:eastAsia="Times New Roman" w:hAnsi="Times New Roman"/>
                <w:sz w:val="20"/>
                <w:szCs w:val="20"/>
                <w:rtl w:val="0"/>
              </w:rPr>
              <w:t xml:space="preserve">Teachers will reflect on the needs of their learners and make appropriate adjustments in higher order thinking strategies to increase rigor.</w:t>
            </w:r>
          </w:p>
          <w:p w:rsidR="00000000" w:rsidDel="00000000" w:rsidP="00000000" w:rsidRDefault="00000000" w:rsidRPr="00000000" w14:paraId="00000066">
            <w:pPr>
              <w:numPr>
                <w:ilvl w:val="0"/>
                <w:numId w:val="2"/>
              </w:numPr>
              <w:spacing w:after="0" w:line="240" w:lineRule="auto"/>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Lion Hours will be offered on the topic in order to delve deeper into NJSLS.</w:t>
            </w:r>
          </w:p>
          <w:p w:rsidR="00000000" w:rsidDel="00000000" w:rsidP="00000000" w:rsidRDefault="00000000" w:rsidRPr="00000000" w14:paraId="00000067">
            <w:pPr>
              <w:spacing w:after="0" w:line="240" w:lineRule="auto"/>
              <w:ind w:left="0" w:firstLine="0"/>
              <w:rPr>
                <w:rFonts w:ascii="Times New Roman" w:cs="Times New Roman" w:eastAsia="Times New Roman" w:hAnsi="Times New Roman"/>
                <w:sz w:val="20"/>
                <w:szCs w:val="20"/>
                <w:u w:val="no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leader="none" w:pos="1800"/>
              </w:tabs>
              <w:spacing w:after="0" w:line="240" w:lineRule="auto"/>
              <w:ind w:left="720" w:hanging="720"/>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50" w:hRule="atLeast"/>
          <w:tblHeader w:val="0"/>
        </w:trPr>
        <w:tc>
          <w:tcPr/>
          <w:p w:rsidR="00000000" w:rsidDel="00000000" w:rsidP="00000000" w:rsidRDefault="00000000" w:rsidRPr="00000000" w14:paraId="00000069">
            <w:pPr>
              <w:spacing w:after="0" w:line="240"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Differentiated Instruction</w:t>
            </w:r>
          </w:p>
          <w:p w:rsidR="00000000" w:rsidDel="00000000" w:rsidP="00000000" w:rsidRDefault="00000000" w:rsidRPr="00000000" w14:paraId="0000006B">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Teachers will receive professional development regarding differentiated instruction, classroom management and student engagement.</w:t>
            </w:r>
            <w:r w:rsidDel="00000000" w:rsidR="00000000" w:rsidRPr="00000000">
              <w:rPr>
                <w:rtl w:val="0"/>
              </w:rPr>
            </w:r>
          </w:p>
          <w:p w:rsidR="00000000" w:rsidDel="00000000" w:rsidP="00000000" w:rsidRDefault="00000000" w:rsidRPr="00000000" w14:paraId="0000006C">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Engaged Instruction and other outside consultants will provide training in differentiated instruction and student engagement strategies that will assist the teacher in meeting the needs of all students.</w:t>
            </w:r>
            <w:r w:rsidDel="00000000" w:rsidR="00000000" w:rsidRPr="00000000">
              <w:rPr>
                <w:rtl w:val="0"/>
              </w:rPr>
            </w:r>
          </w:p>
          <w:p w:rsidR="00000000" w:rsidDel="00000000" w:rsidP="00000000" w:rsidRDefault="00000000" w:rsidRPr="00000000" w14:paraId="0000006D">
            <w:pPr>
              <w:numPr>
                <w:ilvl w:val="0"/>
                <w:numId w:val="2"/>
              </w:numPr>
              <w:spacing w:after="0" w:line="240" w:lineRule="auto"/>
              <w:ind w:left="360" w:hanging="360"/>
              <w:rPr/>
            </w:pPr>
            <w:r w:rsidDel="00000000" w:rsidR="00000000" w:rsidRPr="00000000">
              <w:rPr>
                <w:rFonts w:ascii="Times New Roman" w:cs="Times New Roman" w:eastAsia="Times New Roman" w:hAnsi="Times New Roman"/>
                <w:sz w:val="20"/>
                <w:szCs w:val="20"/>
                <w:rtl w:val="0"/>
              </w:rPr>
              <w:t xml:space="preserve">Teachers will receive professional development strategies that meet the needs of students with dyslexia.</w:t>
            </w:r>
          </w:p>
          <w:p w:rsidR="00000000" w:rsidDel="00000000" w:rsidP="00000000" w:rsidRDefault="00000000" w:rsidRPr="00000000" w14:paraId="0000006E">
            <w:pPr>
              <w:numPr>
                <w:ilvl w:val="0"/>
                <w:numId w:val="2"/>
              </w:numPr>
              <w:spacing w:after="0" w:line="240" w:lineRule="auto"/>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Teachers and school leaders will participate in AVID training. </w:t>
            </w:r>
          </w:p>
          <w:p w:rsidR="00000000" w:rsidDel="00000000" w:rsidP="00000000" w:rsidRDefault="00000000" w:rsidRPr="00000000" w14:paraId="0000006F">
            <w:pPr>
              <w:numPr>
                <w:ilvl w:val="0"/>
                <w:numId w:val="2"/>
              </w:numPr>
              <w:spacing w:after="0" w:line="240" w:lineRule="auto"/>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and school leaders will participate in initial Responsive Classroom training.</w:t>
            </w:r>
          </w:p>
          <w:p w:rsidR="00000000" w:rsidDel="00000000" w:rsidP="00000000" w:rsidRDefault="00000000" w:rsidRPr="00000000" w14:paraId="00000070">
            <w:pPr>
              <w:spacing w:after="0" w:line="240" w:lineRule="auto"/>
              <w:ind w:left="360" w:firstLine="0"/>
              <w:rPr/>
            </w:pPr>
            <w:r w:rsidDel="00000000" w:rsidR="00000000" w:rsidRPr="00000000">
              <w:rPr>
                <w:rtl w:val="0"/>
              </w:rPr>
            </w:r>
          </w:p>
        </w:tc>
        <w:tc>
          <w:tcPr/>
          <w:p w:rsidR="00000000" w:rsidDel="00000000" w:rsidP="00000000" w:rsidRDefault="00000000" w:rsidRPr="00000000" w14:paraId="00000071">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Instructional Supervisors will assist teachers with data analysis of assessments to identify the needs of all students.</w:t>
            </w:r>
            <w:r w:rsidDel="00000000" w:rsidR="00000000" w:rsidRPr="00000000">
              <w:rPr>
                <w:rtl w:val="0"/>
              </w:rPr>
            </w:r>
          </w:p>
          <w:p w:rsidR="00000000" w:rsidDel="00000000" w:rsidP="00000000" w:rsidRDefault="00000000" w:rsidRPr="00000000" w14:paraId="00000072">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Collaborative PLC meetings by grade levels and/or content area to discuss effective student engagement strategies as well as small group and differentiated instruction activities.</w:t>
            </w:r>
            <w:r w:rsidDel="00000000" w:rsidR="00000000" w:rsidRPr="00000000">
              <w:rPr>
                <w:rtl w:val="0"/>
              </w:rPr>
            </w:r>
          </w:p>
          <w:p w:rsidR="00000000" w:rsidDel="00000000" w:rsidP="00000000" w:rsidRDefault="00000000" w:rsidRPr="00000000" w14:paraId="00000073">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Instructional Supervisors will continue to support the teachers in the practice of student engagement and differentiation in their classes through modeling. </w:t>
            </w:r>
          </w:p>
          <w:p w:rsidR="00000000" w:rsidDel="00000000" w:rsidP="00000000" w:rsidRDefault="00000000" w:rsidRPr="00000000" w14:paraId="00000074">
            <w:pPr>
              <w:numPr>
                <w:ilvl w:val="0"/>
                <w:numId w:val="2"/>
              </w:numPr>
              <w:spacing w:after="0" w:line="240" w:lineRule="auto"/>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Lion Hours will be offered on the topics of AVID and Responsive Classroom in order to delve deeper into the topics and using them to differentiate instruction. </w:t>
            </w:r>
          </w:p>
          <w:p w:rsidR="00000000" w:rsidDel="00000000" w:rsidP="00000000" w:rsidRDefault="00000000" w:rsidRPr="00000000" w14:paraId="00000075">
            <w:pPr>
              <w:spacing w:after="0" w:line="240" w:lineRule="auto"/>
              <w:ind w:left="0" w:firstLine="0"/>
              <w:rPr>
                <w:sz w:val="20"/>
                <w:szCs w:val="20"/>
              </w:rPr>
            </w:pPr>
            <w:r w:rsidDel="00000000" w:rsidR="00000000" w:rsidRPr="00000000">
              <w:rPr>
                <w:rtl w:val="0"/>
              </w:rPr>
            </w:r>
          </w:p>
        </w:tc>
      </w:tr>
      <w:tr>
        <w:trPr>
          <w:cantSplit w:val="0"/>
          <w:trHeight w:val="1700" w:hRule="atLeast"/>
          <w:tblHeader w:val="0"/>
        </w:trPr>
        <w:tc>
          <w:tcPr/>
          <w:p w:rsidR="00000000" w:rsidDel="00000000" w:rsidP="00000000" w:rsidRDefault="00000000" w:rsidRPr="00000000" w14:paraId="00000076">
            <w:pPr>
              <w:spacing w:after="0" w:line="240" w:lineRule="auto"/>
              <w:jc w:val="center"/>
              <w:rPr>
                <w:b w:val="1"/>
              </w:rPr>
            </w:pPr>
            <w:r w:rsidDel="00000000" w:rsidR="00000000" w:rsidRPr="00000000">
              <w:rPr>
                <w:b w:val="1"/>
                <w:rtl w:val="0"/>
              </w:rPr>
              <w:t xml:space="preserve">5</w:t>
            </w:r>
          </w:p>
        </w:tc>
        <w:tc>
          <w:tcPr/>
          <w:p w:rsidR="00000000" w:rsidDel="00000000" w:rsidP="00000000" w:rsidRDefault="00000000" w:rsidRPr="00000000" w14:paraId="00000077">
            <w:pPr>
              <w:spacing w:after="0" w:line="240" w:lineRule="auto"/>
              <w:rPr>
                <w:sz w:val="20"/>
                <w:szCs w:val="20"/>
              </w:rPr>
            </w:pPr>
            <w:r w:rsidDel="00000000" w:rsidR="00000000" w:rsidRPr="00000000">
              <w:rPr>
                <w:rFonts w:ascii="Times New Roman" w:cs="Times New Roman" w:eastAsia="Times New Roman" w:hAnsi="Times New Roman"/>
                <w:b w:val="1"/>
                <w:sz w:val="20"/>
                <w:szCs w:val="20"/>
                <w:rtl w:val="0"/>
              </w:rPr>
              <w:t xml:space="preserve">STEM/Mathematics</w:t>
            </w:r>
            <w:r w:rsidDel="00000000" w:rsidR="00000000" w:rsidRPr="00000000">
              <w:rPr>
                <w:rtl w:val="0"/>
              </w:rPr>
            </w:r>
          </w:p>
          <w:p w:rsidR="00000000" w:rsidDel="00000000" w:rsidP="00000000" w:rsidRDefault="00000000" w:rsidRPr="00000000" w14:paraId="00000078">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Teachers will receive professional development regarding incorporating STEAM activities across the curriculum.</w:t>
            </w:r>
            <w:r w:rsidDel="00000000" w:rsidR="00000000" w:rsidRPr="00000000">
              <w:rPr>
                <w:rtl w:val="0"/>
              </w:rPr>
            </w:r>
          </w:p>
        </w:tc>
        <w:tc>
          <w:tcPr/>
          <w:p w:rsidR="00000000" w:rsidDel="00000000" w:rsidP="00000000" w:rsidRDefault="00000000" w:rsidRPr="00000000" w14:paraId="00000079">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Collaborative meetings by grade levels and/or content area to discuss effective strategies and activities that support STEAM instruction.</w:t>
            </w:r>
            <w:r w:rsidDel="00000000" w:rsidR="00000000" w:rsidRPr="00000000">
              <w:rPr>
                <w:rtl w:val="0"/>
              </w:rPr>
            </w:r>
          </w:p>
          <w:p w:rsidR="00000000" w:rsidDel="00000000" w:rsidP="00000000" w:rsidRDefault="00000000" w:rsidRPr="00000000" w14:paraId="0000007A">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Instructional Supervisors will continue to support the teachers in the practice of meeting the needs of all their students in STEAM through co-teaching and modeling.</w:t>
            </w:r>
            <w:r w:rsidDel="00000000" w:rsidR="00000000" w:rsidRPr="00000000">
              <w:rPr>
                <w:rtl w:val="0"/>
              </w:rPr>
            </w:r>
          </w:p>
        </w:tc>
      </w:tr>
      <w:tr>
        <w:trPr>
          <w:cantSplit w:val="0"/>
          <w:trHeight w:val="1700" w:hRule="atLeast"/>
          <w:tblHeader w:val="0"/>
        </w:trPr>
        <w:tc>
          <w:tcPr/>
          <w:p w:rsidR="00000000" w:rsidDel="00000000" w:rsidP="00000000" w:rsidRDefault="00000000" w:rsidRPr="00000000" w14:paraId="0000007B">
            <w:pPr>
              <w:spacing w:after="0" w:line="240" w:lineRule="auto"/>
              <w:jc w:val="center"/>
              <w:rPr>
                <w:b w:val="1"/>
              </w:rPr>
            </w:pPr>
            <w:r w:rsidDel="00000000" w:rsidR="00000000" w:rsidRPr="00000000">
              <w:rPr>
                <w:b w:val="1"/>
                <w:rtl w:val="0"/>
              </w:rPr>
              <w:t xml:space="preserve">6</w:t>
            </w:r>
          </w:p>
        </w:tc>
        <w:tc>
          <w:tcPr/>
          <w:p w:rsidR="00000000" w:rsidDel="00000000" w:rsidP="00000000" w:rsidRDefault="00000000" w:rsidRPr="00000000" w14:paraId="0000007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English Language Arts/ Literacy Instruction </w:t>
            </w:r>
          </w:p>
          <w:p w:rsidR="00000000" w:rsidDel="00000000" w:rsidP="00000000" w:rsidRDefault="00000000" w:rsidRPr="00000000" w14:paraId="0000007D">
            <w:pPr>
              <w:numPr>
                <w:ilvl w:val="0"/>
                <w:numId w:val="2"/>
              </w:numPr>
              <w:spacing w:after="0" w:line="24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Engaged Instruction and other outside consultants will provide training in ELA/Literacy instruction and strategies that will assist the teacher in meeting the needs of all students.</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Times New Roman" w:cs="Times New Roman" w:eastAsia="Times New Roman" w:hAnsi="Times New Roman"/>
                <w:sz w:val="20"/>
                <w:szCs w:val="20"/>
                <w:rtl w:val="0"/>
              </w:rPr>
              <w:t xml:space="preserve">Teachers will receive professional development regarding data analysis to inform their instruction of ELA/ Literacy. </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Times New Roman" w:cs="Times New Roman" w:eastAsia="Times New Roman" w:hAnsi="Times New Roman"/>
                <w:sz w:val="20"/>
                <w:szCs w:val="20"/>
                <w:rtl w:val="0"/>
              </w:rPr>
              <w:t xml:space="preserve">Instructional Supervisors and outside consultants will support the teachers in the implementation of Benchmark Advance Reading Program, as well as StudySync. </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Instructional Supervisors will continue to support the teachers in the use of Lexia , Daily 5 and Cafe. </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Instructional Supervisors will assist with data analysis of ELA Link It data and Oral Running Records. </w:t>
            </w:r>
          </w:p>
        </w:tc>
      </w:tr>
    </w:tbl>
    <w:p w:rsidR="00000000" w:rsidDel="00000000" w:rsidP="00000000" w:rsidRDefault="00000000" w:rsidRPr="00000000" w14:paraId="00000083">
      <w:pPr>
        <w:spacing w:after="0" w:line="240" w:lineRule="auto"/>
        <w:rPr>
          <w:b w:val="1"/>
          <w:sz w:val="28"/>
          <w:szCs w:val="28"/>
        </w:rPr>
      </w:pPr>
      <w:r w:rsidDel="00000000" w:rsidR="00000000" w:rsidRPr="00000000">
        <w:rPr>
          <w:rtl w:val="0"/>
        </w:rPr>
      </w:r>
    </w:p>
    <w:p w:rsidR="00000000" w:rsidDel="00000000" w:rsidP="00000000" w:rsidRDefault="00000000" w:rsidRPr="00000000" w14:paraId="00000084">
      <w:pPr>
        <w:shd w:fill="fbd4b4" w:val="clear"/>
        <w:spacing w:after="0" w:line="240" w:lineRule="auto"/>
        <w:ind w:right="-90"/>
        <w:rPr>
          <w:b w:val="1"/>
          <w:sz w:val="24"/>
          <w:szCs w:val="24"/>
        </w:rPr>
      </w:pPr>
      <w:r w:rsidDel="00000000" w:rsidR="00000000" w:rsidRPr="00000000">
        <w:rPr>
          <w:b w:val="1"/>
          <w:sz w:val="24"/>
          <w:szCs w:val="24"/>
          <w:rtl w:val="0"/>
        </w:rPr>
        <w:t xml:space="preserve">3:  Essential Resources</w:t>
        <w:tab/>
      </w:r>
    </w:p>
    <w:tbl>
      <w:tblPr>
        <w:tblStyle w:val="Table4"/>
        <w:tblW w:w="1068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0"/>
        <w:gridCol w:w="4857"/>
        <w:gridCol w:w="5164"/>
        <w:tblGridChange w:id="0">
          <w:tblGrid>
            <w:gridCol w:w="660"/>
            <w:gridCol w:w="4857"/>
            <w:gridCol w:w="5164"/>
          </w:tblGrid>
        </w:tblGridChange>
      </w:tblGrid>
      <w:tr>
        <w:trPr>
          <w:cantSplit w:val="0"/>
          <w:trHeight w:val="420" w:hRule="atLeast"/>
          <w:tblHeader w:val="0"/>
        </w:trPr>
        <w:tc>
          <w:tcPr>
            <w:shd w:fill="95b3d7" w:val="clear"/>
            <w:vAlign w:val="center"/>
          </w:tcPr>
          <w:p w:rsidR="00000000" w:rsidDel="00000000" w:rsidP="00000000" w:rsidRDefault="00000000" w:rsidRPr="00000000" w14:paraId="00000085">
            <w:pPr>
              <w:spacing w:after="0" w:line="240" w:lineRule="auto"/>
              <w:jc w:val="center"/>
              <w:rPr>
                <w:b w:val="1"/>
              </w:rPr>
            </w:pPr>
            <w:r w:rsidDel="00000000" w:rsidR="00000000" w:rsidRPr="00000000">
              <w:rPr>
                <w:b w:val="1"/>
                <w:rtl w:val="0"/>
              </w:rPr>
              <w:t xml:space="preserve">PL Goal</w:t>
            </w:r>
          </w:p>
          <w:p w:rsidR="00000000" w:rsidDel="00000000" w:rsidP="00000000" w:rsidRDefault="00000000" w:rsidRPr="00000000" w14:paraId="00000086">
            <w:pPr>
              <w:spacing w:after="0" w:line="240" w:lineRule="auto"/>
              <w:jc w:val="center"/>
              <w:rPr>
                <w:b w:val="1"/>
              </w:rPr>
            </w:pPr>
            <w:r w:rsidDel="00000000" w:rsidR="00000000" w:rsidRPr="00000000">
              <w:rPr>
                <w:b w:val="1"/>
                <w:rtl w:val="0"/>
              </w:rPr>
              <w:t xml:space="preserve">No.</w:t>
            </w:r>
          </w:p>
        </w:tc>
        <w:tc>
          <w:tcPr>
            <w:shd w:fill="95b3d7" w:val="clear"/>
            <w:vAlign w:val="center"/>
          </w:tcPr>
          <w:p w:rsidR="00000000" w:rsidDel="00000000" w:rsidP="00000000" w:rsidRDefault="00000000" w:rsidRPr="00000000" w14:paraId="00000087">
            <w:pPr>
              <w:spacing w:after="0" w:line="240" w:lineRule="auto"/>
              <w:jc w:val="center"/>
              <w:rPr>
                <w:b w:val="1"/>
              </w:rPr>
            </w:pPr>
            <w:r w:rsidDel="00000000" w:rsidR="00000000" w:rsidRPr="00000000">
              <w:rPr>
                <w:b w:val="1"/>
                <w:rtl w:val="0"/>
              </w:rPr>
              <w:t xml:space="preserve">Resources</w:t>
            </w:r>
          </w:p>
        </w:tc>
        <w:tc>
          <w:tcPr>
            <w:shd w:fill="95b3d7" w:val="clear"/>
            <w:vAlign w:val="center"/>
          </w:tcPr>
          <w:p w:rsidR="00000000" w:rsidDel="00000000" w:rsidP="00000000" w:rsidRDefault="00000000" w:rsidRPr="00000000" w14:paraId="00000088">
            <w:pPr>
              <w:spacing w:after="0" w:line="240" w:lineRule="auto"/>
              <w:ind w:right="-2041"/>
              <w:rPr>
                <w:b w:val="1"/>
              </w:rPr>
            </w:pPr>
            <w:r w:rsidDel="00000000" w:rsidR="00000000" w:rsidRPr="00000000">
              <w:rPr>
                <w:b w:val="1"/>
                <w:rtl w:val="0"/>
              </w:rPr>
              <w:t xml:space="preserve">                           Other Implementation Considerations</w:t>
            </w:r>
          </w:p>
        </w:tc>
      </w:tr>
      <w:tr>
        <w:trPr>
          <w:cantSplit w:val="0"/>
          <w:trHeight w:val="2880" w:hRule="atLeast"/>
          <w:tblHeader w:val="0"/>
        </w:trPr>
        <w:tc>
          <w:tcPr/>
          <w:p w:rsidR="00000000" w:rsidDel="00000000" w:rsidP="00000000" w:rsidRDefault="00000000" w:rsidRPr="00000000" w14:paraId="00000089">
            <w:pPr>
              <w:spacing w:after="0" w:line="24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8A">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Integrating Staff and Student use of Technology</w:t>
            </w:r>
          </w:p>
          <w:p w:rsidR="00000000" w:rsidDel="00000000" w:rsidP="00000000" w:rsidRDefault="00000000" w:rsidRPr="00000000" w14:paraId="0000008B">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Coaching</w:t>
            </w:r>
            <w:r w:rsidDel="00000000" w:rsidR="00000000" w:rsidRPr="00000000">
              <w:rPr>
                <w:rtl w:val="0"/>
              </w:rPr>
            </w:r>
          </w:p>
          <w:p w:rsidR="00000000" w:rsidDel="00000000" w:rsidP="00000000" w:rsidRDefault="00000000" w:rsidRPr="00000000" w14:paraId="0000008C">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Common Planning Time- Monthly</w:t>
            </w:r>
            <w:r w:rsidDel="00000000" w:rsidR="00000000" w:rsidRPr="00000000">
              <w:rPr>
                <w:rtl w:val="0"/>
              </w:rPr>
            </w:r>
          </w:p>
          <w:p w:rsidR="00000000" w:rsidDel="00000000" w:rsidP="00000000" w:rsidRDefault="00000000" w:rsidRPr="00000000" w14:paraId="0000008D">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Peer Observations</w:t>
            </w:r>
            <w:r w:rsidDel="00000000" w:rsidR="00000000" w:rsidRPr="00000000">
              <w:rPr>
                <w:rtl w:val="0"/>
              </w:rPr>
            </w:r>
          </w:p>
          <w:p w:rsidR="00000000" w:rsidDel="00000000" w:rsidP="00000000" w:rsidRDefault="00000000" w:rsidRPr="00000000" w14:paraId="0000008E">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Professional Learning Communities</w:t>
            </w:r>
            <w:r w:rsidDel="00000000" w:rsidR="00000000" w:rsidRPr="00000000">
              <w:rPr>
                <w:rtl w:val="0"/>
              </w:rPr>
            </w:r>
          </w:p>
          <w:p w:rsidR="00000000" w:rsidDel="00000000" w:rsidP="00000000" w:rsidRDefault="00000000" w:rsidRPr="00000000" w14:paraId="0000008F">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Lions Hours</w:t>
            </w:r>
            <w:r w:rsidDel="00000000" w:rsidR="00000000" w:rsidRPr="00000000">
              <w:rPr>
                <w:rtl w:val="0"/>
              </w:rPr>
            </w:r>
          </w:p>
          <w:p w:rsidR="00000000" w:rsidDel="00000000" w:rsidP="00000000" w:rsidRDefault="00000000" w:rsidRPr="00000000" w14:paraId="00000090">
            <w:pPr>
              <w:spacing w:after="0" w:line="240" w:lineRule="auto"/>
              <w:ind w:left="360" w:firstLine="0"/>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9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Possible additional outside professional resources include</w:t>
            </w:r>
          </w:p>
          <w:p w:rsidR="00000000" w:rsidDel="00000000" w:rsidP="00000000" w:rsidRDefault="00000000" w:rsidRPr="00000000" w14:paraId="00000092">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Camden County Curriculum Consortium</w:t>
            </w:r>
            <w:r w:rsidDel="00000000" w:rsidR="00000000" w:rsidRPr="00000000">
              <w:rPr>
                <w:rtl w:val="0"/>
              </w:rPr>
            </w:r>
          </w:p>
          <w:p w:rsidR="00000000" w:rsidDel="00000000" w:rsidP="00000000" w:rsidRDefault="00000000" w:rsidRPr="00000000" w14:paraId="00000093">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Link It</w:t>
            </w:r>
            <w:r w:rsidDel="00000000" w:rsidR="00000000" w:rsidRPr="00000000">
              <w:rPr>
                <w:rtl w:val="0"/>
              </w:rPr>
            </w:r>
          </w:p>
          <w:p w:rsidR="00000000" w:rsidDel="00000000" w:rsidP="00000000" w:rsidRDefault="00000000" w:rsidRPr="00000000" w14:paraId="00000094">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NJ Department of Education List of Providers</w:t>
            </w:r>
            <w:r w:rsidDel="00000000" w:rsidR="00000000" w:rsidRPr="00000000">
              <w:rPr>
                <w:rtl w:val="0"/>
              </w:rPr>
            </w:r>
          </w:p>
          <w:p w:rsidR="00000000" w:rsidDel="00000000" w:rsidP="00000000" w:rsidRDefault="00000000" w:rsidRPr="00000000" w14:paraId="00000095">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OnCourse</w:t>
            </w:r>
            <w:r w:rsidDel="00000000" w:rsidR="00000000" w:rsidRPr="00000000">
              <w:rPr>
                <w:rtl w:val="0"/>
              </w:rPr>
            </w:r>
          </w:p>
          <w:p w:rsidR="00000000" w:rsidDel="00000000" w:rsidP="00000000" w:rsidRDefault="00000000" w:rsidRPr="00000000" w14:paraId="00000096">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Kami </w:t>
            </w:r>
            <w:r w:rsidDel="00000000" w:rsidR="00000000" w:rsidRPr="00000000">
              <w:rPr>
                <w:rtl w:val="0"/>
              </w:rPr>
            </w:r>
          </w:p>
          <w:p w:rsidR="00000000" w:rsidDel="00000000" w:rsidP="00000000" w:rsidRDefault="00000000" w:rsidRPr="00000000" w14:paraId="00000097">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iXL</w:t>
            </w:r>
            <w:r w:rsidDel="00000000" w:rsidR="00000000" w:rsidRPr="00000000">
              <w:rPr>
                <w:rtl w:val="0"/>
              </w:rPr>
            </w:r>
          </w:p>
          <w:p w:rsidR="00000000" w:rsidDel="00000000" w:rsidP="00000000" w:rsidRDefault="00000000" w:rsidRPr="00000000" w14:paraId="00000098">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Lexia</w:t>
            </w:r>
            <w:r w:rsidDel="00000000" w:rsidR="00000000" w:rsidRPr="00000000">
              <w:rPr>
                <w:rtl w:val="0"/>
              </w:rPr>
            </w:r>
          </w:p>
          <w:p w:rsidR="00000000" w:rsidDel="00000000" w:rsidP="00000000" w:rsidRDefault="00000000" w:rsidRPr="00000000" w14:paraId="00000099">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Pear Deck</w:t>
            </w:r>
            <w:r w:rsidDel="00000000" w:rsidR="00000000" w:rsidRPr="00000000">
              <w:rPr>
                <w:rtl w:val="0"/>
              </w:rPr>
            </w:r>
          </w:p>
          <w:p w:rsidR="00000000" w:rsidDel="00000000" w:rsidP="00000000" w:rsidRDefault="00000000" w:rsidRPr="00000000" w14:paraId="0000009A">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Classwize</w:t>
            </w:r>
            <w:r w:rsidDel="00000000" w:rsidR="00000000" w:rsidRPr="00000000">
              <w:rPr>
                <w:rtl w:val="0"/>
              </w:rPr>
            </w:r>
          </w:p>
          <w:p w:rsidR="00000000" w:rsidDel="00000000" w:rsidP="00000000" w:rsidRDefault="00000000" w:rsidRPr="00000000" w14:paraId="0000009B">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Explore Learning</w:t>
            </w:r>
          </w:p>
          <w:p w:rsidR="00000000" w:rsidDel="00000000" w:rsidP="00000000" w:rsidRDefault="00000000" w:rsidRPr="00000000" w14:paraId="0000009C">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numPr>
                <w:ilvl w:val="0"/>
                <w:numId w:val="2"/>
              </w:numPr>
              <w:spacing w:after="0" w:line="240" w:lineRule="auto"/>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Raz-Kids</w:t>
            </w:r>
          </w:p>
          <w:p w:rsidR="00000000" w:rsidDel="00000000" w:rsidP="00000000" w:rsidRDefault="00000000" w:rsidRPr="00000000" w14:paraId="0000009E">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numPr>
                <w:ilvl w:val="0"/>
                <w:numId w:val="2"/>
              </w:numPr>
              <w:spacing w:after="0" w:line="240" w:lineRule="auto"/>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EdPuzzle</w:t>
            </w:r>
          </w:p>
          <w:p w:rsidR="00000000" w:rsidDel="00000000" w:rsidP="00000000" w:rsidRDefault="00000000" w:rsidRPr="00000000" w14:paraId="000000A0">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numPr>
                <w:ilvl w:val="0"/>
                <w:numId w:val="2"/>
              </w:numPr>
              <w:spacing w:after="0" w:line="240" w:lineRule="auto"/>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NearPod: Flocabulary</w:t>
            </w:r>
          </w:p>
          <w:p w:rsidR="00000000" w:rsidDel="00000000" w:rsidP="00000000" w:rsidRDefault="00000000" w:rsidRPr="00000000" w14:paraId="000000A2">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3">
            <w:pPr>
              <w:numPr>
                <w:ilvl w:val="0"/>
                <w:numId w:val="2"/>
              </w:numPr>
              <w:spacing w:after="0" w:line="240" w:lineRule="auto"/>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Studies Weekly </w:t>
            </w:r>
          </w:p>
          <w:p w:rsidR="00000000" w:rsidDel="00000000" w:rsidP="00000000" w:rsidRDefault="00000000" w:rsidRPr="00000000" w14:paraId="000000A4">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numPr>
                <w:ilvl w:val="0"/>
                <w:numId w:val="2"/>
              </w:numPr>
              <w:spacing w:after="0" w:line="240" w:lineRule="auto"/>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Inspire Science </w:t>
            </w:r>
          </w:p>
          <w:p w:rsidR="00000000" w:rsidDel="00000000" w:rsidP="00000000" w:rsidRDefault="00000000" w:rsidRPr="00000000" w14:paraId="000000A6">
            <w:pPr>
              <w:spacing w:after="0" w:line="240" w:lineRule="auto"/>
              <w:ind w:left="360" w:firstLine="0"/>
              <w:rPr>
                <w:rFonts w:ascii="Times New Roman" w:cs="Times New Roman" w:eastAsia="Times New Roman" w:hAnsi="Times New Roman"/>
                <w:b w:val="1"/>
                <w:sz w:val="20"/>
                <w:szCs w:val="20"/>
              </w:rPr>
            </w:pPr>
            <w:r w:rsidDel="00000000" w:rsidR="00000000" w:rsidRPr="00000000">
              <w:rPr>
                <w:rtl w:val="0"/>
              </w:rPr>
            </w:r>
          </w:p>
        </w:tc>
      </w:tr>
      <w:tr>
        <w:trPr>
          <w:cantSplit w:val="0"/>
          <w:trHeight w:val="2180" w:hRule="atLeast"/>
          <w:tblHeader w:val="0"/>
        </w:trPr>
        <w:tc>
          <w:tcPr/>
          <w:p w:rsidR="00000000" w:rsidDel="00000000" w:rsidP="00000000" w:rsidRDefault="00000000" w:rsidRPr="00000000" w14:paraId="000000A7">
            <w:pPr>
              <w:spacing w:after="0" w:line="240"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A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Data Analysis and Assessments</w:t>
            </w:r>
            <w:r w:rsidDel="00000000" w:rsidR="00000000" w:rsidRPr="00000000">
              <w:rPr>
                <w:rtl w:val="0"/>
              </w:rPr>
            </w:r>
          </w:p>
          <w:p w:rsidR="00000000" w:rsidDel="00000000" w:rsidP="00000000" w:rsidRDefault="00000000" w:rsidRPr="00000000" w14:paraId="000000A9">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Link It</w:t>
            </w:r>
            <w:r w:rsidDel="00000000" w:rsidR="00000000" w:rsidRPr="00000000">
              <w:rPr>
                <w:rtl w:val="0"/>
              </w:rPr>
            </w:r>
          </w:p>
          <w:p w:rsidR="00000000" w:rsidDel="00000000" w:rsidP="00000000" w:rsidRDefault="00000000" w:rsidRPr="00000000" w14:paraId="000000AA">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Grade Level Meetings (PLC’s)- Monthly</w:t>
            </w:r>
            <w:r w:rsidDel="00000000" w:rsidR="00000000" w:rsidRPr="00000000">
              <w:rPr>
                <w:rtl w:val="0"/>
              </w:rPr>
            </w:r>
          </w:p>
          <w:p w:rsidR="00000000" w:rsidDel="00000000" w:rsidP="00000000" w:rsidRDefault="00000000" w:rsidRPr="00000000" w14:paraId="000000AB">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Common Planning Time- Monthly </w:t>
            </w:r>
            <w:r w:rsidDel="00000000" w:rsidR="00000000" w:rsidRPr="00000000">
              <w:rPr>
                <w:rtl w:val="0"/>
              </w:rPr>
            </w:r>
          </w:p>
          <w:p w:rsidR="00000000" w:rsidDel="00000000" w:rsidP="00000000" w:rsidRDefault="00000000" w:rsidRPr="00000000" w14:paraId="000000AC">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Coaching</w:t>
            </w:r>
            <w:r w:rsidDel="00000000" w:rsidR="00000000" w:rsidRPr="00000000">
              <w:rPr>
                <w:rtl w:val="0"/>
              </w:rPr>
            </w:r>
          </w:p>
          <w:p w:rsidR="00000000" w:rsidDel="00000000" w:rsidP="00000000" w:rsidRDefault="00000000" w:rsidRPr="00000000" w14:paraId="000000AD">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Engaged Instruction</w:t>
            </w:r>
            <w:r w:rsidDel="00000000" w:rsidR="00000000" w:rsidRPr="00000000">
              <w:rPr>
                <w:rtl w:val="0"/>
              </w:rPr>
            </w:r>
          </w:p>
          <w:p w:rsidR="00000000" w:rsidDel="00000000" w:rsidP="00000000" w:rsidRDefault="00000000" w:rsidRPr="00000000" w14:paraId="000000AE">
            <w:pPr>
              <w:numPr>
                <w:ilvl w:val="0"/>
                <w:numId w:val="2"/>
              </w:numPr>
              <w:spacing w:after="0" w:line="24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Lions Hours</w:t>
            </w:r>
          </w:p>
          <w:p w:rsidR="00000000" w:rsidDel="00000000" w:rsidP="00000000" w:rsidRDefault="00000000" w:rsidRPr="00000000" w14:paraId="000000AF">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widowControl w:val="0"/>
              <w:numPr>
                <w:ilvl w:val="0"/>
                <w:numId w:val="2"/>
              </w:numPr>
              <w:spacing w:after="0" w:line="240" w:lineRule="auto"/>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WIDA- ACCESS</w:t>
            </w:r>
          </w:p>
          <w:p w:rsidR="00000000" w:rsidDel="00000000" w:rsidP="00000000" w:rsidRDefault="00000000" w:rsidRPr="00000000" w14:paraId="000000B1">
            <w:pPr>
              <w:ind w:firstLine="720"/>
              <w:rPr>
                <w:sz w:val="20"/>
                <w:szCs w:val="20"/>
              </w:rPr>
            </w:pPr>
            <w:r w:rsidDel="00000000" w:rsidR="00000000" w:rsidRPr="00000000">
              <w:rPr>
                <w:rtl w:val="0"/>
              </w:rPr>
            </w:r>
          </w:p>
        </w:tc>
        <w:tc>
          <w:tcPr/>
          <w:p w:rsidR="00000000" w:rsidDel="00000000" w:rsidP="00000000" w:rsidRDefault="00000000" w:rsidRPr="00000000" w14:paraId="000000B2">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Possible additional outside professional resources include</w:t>
            </w:r>
          </w:p>
          <w:p w:rsidR="00000000" w:rsidDel="00000000" w:rsidP="00000000" w:rsidRDefault="00000000" w:rsidRPr="00000000" w14:paraId="000000B3">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Camden County Curriculum Consortium</w:t>
            </w:r>
            <w:r w:rsidDel="00000000" w:rsidR="00000000" w:rsidRPr="00000000">
              <w:rPr>
                <w:rtl w:val="0"/>
              </w:rPr>
            </w:r>
          </w:p>
          <w:p w:rsidR="00000000" w:rsidDel="00000000" w:rsidP="00000000" w:rsidRDefault="00000000" w:rsidRPr="00000000" w14:paraId="000000B4">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NJ Department of Education List of Providers</w:t>
            </w:r>
            <w:r w:rsidDel="00000000" w:rsidR="00000000" w:rsidRPr="00000000">
              <w:rPr>
                <w:rtl w:val="0"/>
              </w:rPr>
            </w:r>
          </w:p>
          <w:p w:rsidR="00000000" w:rsidDel="00000000" w:rsidP="00000000" w:rsidRDefault="00000000" w:rsidRPr="00000000" w14:paraId="000000B5">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OnCourse</w:t>
            </w:r>
            <w:r w:rsidDel="00000000" w:rsidR="00000000" w:rsidRPr="00000000">
              <w:rPr>
                <w:rtl w:val="0"/>
              </w:rPr>
            </w:r>
          </w:p>
          <w:p w:rsidR="00000000" w:rsidDel="00000000" w:rsidP="00000000" w:rsidRDefault="00000000" w:rsidRPr="00000000" w14:paraId="000000B6">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numPr>
                <w:ilvl w:val="0"/>
                <w:numId w:val="2"/>
              </w:numPr>
              <w:spacing w:after="0" w:line="240" w:lineRule="auto"/>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iXL</w:t>
            </w:r>
            <w:r w:rsidDel="00000000" w:rsidR="00000000" w:rsidRPr="00000000">
              <w:rPr>
                <w:rtl w:val="0"/>
              </w:rPr>
            </w:r>
          </w:p>
          <w:p w:rsidR="00000000" w:rsidDel="00000000" w:rsidP="00000000" w:rsidRDefault="00000000" w:rsidRPr="00000000" w14:paraId="000000B8">
            <w:pPr>
              <w:spacing w:after="0" w:line="240" w:lineRule="auto"/>
              <w:rPr>
                <w:sz w:val="20"/>
                <w:szCs w:val="20"/>
              </w:rPr>
            </w:pPr>
            <w:r w:rsidDel="00000000" w:rsidR="00000000" w:rsidRPr="00000000">
              <w:rPr>
                <w:rtl w:val="0"/>
              </w:rPr>
            </w:r>
          </w:p>
          <w:p w:rsidR="00000000" w:rsidDel="00000000" w:rsidP="00000000" w:rsidRDefault="00000000" w:rsidRPr="00000000" w14:paraId="000000B9">
            <w:pPr>
              <w:spacing w:after="0" w:line="240" w:lineRule="auto"/>
              <w:ind w:left="360" w:firstLine="0"/>
              <w:rPr>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660" w:hRule="atLeast"/>
          <w:tblHeader w:val="0"/>
        </w:trPr>
        <w:tc>
          <w:tcPr/>
          <w:p w:rsidR="00000000" w:rsidDel="00000000" w:rsidP="00000000" w:rsidRDefault="00000000" w:rsidRPr="00000000" w14:paraId="000000BB">
            <w:pPr>
              <w:spacing w:after="0" w:line="240"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New Jersey Student Learning Standards (NJSLS)</w:t>
            </w:r>
          </w:p>
          <w:p w:rsidR="00000000" w:rsidDel="00000000" w:rsidP="00000000" w:rsidRDefault="00000000" w:rsidRPr="00000000" w14:paraId="000000BD">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Engaged Instruction </w:t>
            </w:r>
            <w:r w:rsidDel="00000000" w:rsidR="00000000" w:rsidRPr="00000000">
              <w:rPr>
                <w:rtl w:val="0"/>
              </w:rPr>
            </w:r>
          </w:p>
          <w:p w:rsidR="00000000" w:rsidDel="00000000" w:rsidP="00000000" w:rsidRDefault="00000000" w:rsidRPr="00000000" w14:paraId="000000BE">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Professional Learning Communities</w:t>
            </w:r>
            <w:r w:rsidDel="00000000" w:rsidR="00000000" w:rsidRPr="00000000">
              <w:rPr>
                <w:rtl w:val="0"/>
              </w:rPr>
            </w:r>
          </w:p>
          <w:p w:rsidR="00000000" w:rsidDel="00000000" w:rsidP="00000000" w:rsidRDefault="00000000" w:rsidRPr="00000000" w14:paraId="000000BF">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Common planning time- Monthly</w:t>
            </w:r>
            <w:r w:rsidDel="00000000" w:rsidR="00000000" w:rsidRPr="00000000">
              <w:rPr>
                <w:rtl w:val="0"/>
              </w:rPr>
            </w:r>
          </w:p>
          <w:p w:rsidR="00000000" w:rsidDel="00000000" w:rsidP="00000000" w:rsidRDefault="00000000" w:rsidRPr="00000000" w14:paraId="000000C0">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Coaching</w:t>
            </w:r>
            <w:r w:rsidDel="00000000" w:rsidR="00000000" w:rsidRPr="00000000">
              <w:rPr>
                <w:rtl w:val="0"/>
              </w:rPr>
            </w:r>
          </w:p>
          <w:p w:rsidR="00000000" w:rsidDel="00000000" w:rsidP="00000000" w:rsidRDefault="00000000" w:rsidRPr="00000000" w14:paraId="000000C1">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Peer Observations</w:t>
            </w:r>
            <w:r w:rsidDel="00000000" w:rsidR="00000000" w:rsidRPr="00000000">
              <w:rPr>
                <w:rtl w:val="0"/>
              </w:rPr>
            </w:r>
          </w:p>
          <w:p w:rsidR="00000000" w:rsidDel="00000000" w:rsidP="00000000" w:rsidRDefault="00000000" w:rsidRPr="00000000" w14:paraId="000000C2">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Mentoring</w:t>
            </w:r>
            <w:r w:rsidDel="00000000" w:rsidR="00000000" w:rsidRPr="00000000">
              <w:rPr>
                <w:rtl w:val="0"/>
              </w:rPr>
            </w:r>
          </w:p>
          <w:p w:rsidR="00000000" w:rsidDel="00000000" w:rsidP="00000000" w:rsidRDefault="00000000" w:rsidRPr="00000000" w14:paraId="000000C3">
            <w:pPr>
              <w:numPr>
                <w:ilvl w:val="0"/>
                <w:numId w:val="2"/>
              </w:numPr>
              <w:spacing w:after="0" w:line="24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Lions Hours</w:t>
            </w: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sz w:val="20"/>
                <w:szCs w:val="20"/>
              </w:rPr>
            </w:pPr>
            <w:bookmarkStart w:colFirst="0" w:colLast="0" w:name="_heading=h.1fob9te" w:id="2"/>
            <w:bookmarkEnd w:id="2"/>
            <w:r w:rsidDel="00000000" w:rsidR="00000000" w:rsidRPr="00000000">
              <w:rPr>
                <w:rtl w:val="0"/>
              </w:rPr>
            </w:r>
          </w:p>
        </w:tc>
        <w:tc>
          <w:tcPr/>
          <w:p w:rsidR="00000000" w:rsidDel="00000000" w:rsidP="00000000" w:rsidRDefault="00000000" w:rsidRPr="00000000" w14:paraId="000000C5">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Possible additional outside professional resources include</w:t>
            </w:r>
          </w:p>
          <w:p w:rsidR="00000000" w:rsidDel="00000000" w:rsidP="00000000" w:rsidRDefault="00000000" w:rsidRPr="00000000" w14:paraId="000000C6">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Link It</w:t>
            </w:r>
            <w:r w:rsidDel="00000000" w:rsidR="00000000" w:rsidRPr="00000000">
              <w:rPr>
                <w:rtl w:val="0"/>
              </w:rPr>
            </w:r>
          </w:p>
          <w:p w:rsidR="00000000" w:rsidDel="00000000" w:rsidP="00000000" w:rsidRDefault="00000000" w:rsidRPr="00000000" w14:paraId="000000C7">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Camden County Curriculum Consortium</w:t>
            </w:r>
            <w:r w:rsidDel="00000000" w:rsidR="00000000" w:rsidRPr="00000000">
              <w:rPr>
                <w:rtl w:val="0"/>
              </w:rPr>
            </w:r>
          </w:p>
          <w:p w:rsidR="00000000" w:rsidDel="00000000" w:rsidP="00000000" w:rsidRDefault="00000000" w:rsidRPr="00000000" w14:paraId="000000C8">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NJ Department of Education List of Providers</w:t>
            </w:r>
            <w:r w:rsidDel="00000000" w:rsidR="00000000" w:rsidRPr="00000000">
              <w:rPr>
                <w:rtl w:val="0"/>
              </w:rPr>
            </w:r>
          </w:p>
          <w:p w:rsidR="00000000" w:rsidDel="00000000" w:rsidP="00000000" w:rsidRDefault="00000000" w:rsidRPr="00000000" w14:paraId="000000C9">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OnCourse</w:t>
            </w:r>
            <w:r w:rsidDel="00000000" w:rsidR="00000000" w:rsidRPr="00000000">
              <w:rPr>
                <w:rtl w:val="0"/>
              </w:rPr>
            </w:r>
          </w:p>
          <w:p w:rsidR="00000000" w:rsidDel="00000000" w:rsidP="00000000" w:rsidRDefault="00000000" w:rsidRPr="00000000" w14:paraId="000000CA">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Lexia</w:t>
            </w:r>
            <w:r w:rsidDel="00000000" w:rsidR="00000000" w:rsidRPr="00000000">
              <w:rPr>
                <w:rtl w:val="0"/>
              </w:rPr>
            </w:r>
          </w:p>
          <w:p w:rsidR="00000000" w:rsidDel="00000000" w:rsidP="00000000" w:rsidRDefault="00000000" w:rsidRPr="00000000" w14:paraId="000000CB">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Daily 5/Café</w:t>
            </w:r>
            <w:r w:rsidDel="00000000" w:rsidR="00000000" w:rsidRPr="00000000">
              <w:rPr>
                <w:rtl w:val="0"/>
              </w:rPr>
            </w:r>
          </w:p>
          <w:p w:rsidR="00000000" w:rsidDel="00000000" w:rsidP="00000000" w:rsidRDefault="00000000" w:rsidRPr="00000000" w14:paraId="000000CC">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numPr>
                <w:ilvl w:val="0"/>
                <w:numId w:val="2"/>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iXL Math/ELA</w:t>
            </w:r>
          </w:p>
          <w:p w:rsidR="00000000" w:rsidDel="00000000" w:rsidP="00000000" w:rsidRDefault="00000000" w:rsidRPr="00000000" w14:paraId="000000CE">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numPr>
                <w:ilvl w:val="0"/>
                <w:numId w:val="2"/>
              </w:numPr>
              <w:spacing w:after="0" w:line="240" w:lineRule="auto"/>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Envisions Math</w:t>
            </w:r>
            <w:r w:rsidDel="00000000" w:rsidR="00000000" w:rsidRPr="00000000">
              <w:rPr>
                <w:rtl w:val="0"/>
              </w:rPr>
            </w:r>
          </w:p>
          <w:p w:rsidR="00000000" w:rsidDel="00000000" w:rsidP="00000000" w:rsidRDefault="00000000" w:rsidRPr="00000000" w14:paraId="000000D0">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numPr>
                <w:ilvl w:val="0"/>
                <w:numId w:val="2"/>
              </w:numPr>
              <w:spacing w:after="0" w:line="240" w:lineRule="auto"/>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Benchmark Advance ELA</w:t>
            </w:r>
            <w:r w:rsidDel="00000000" w:rsidR="00000000" w:rsidRPr="00000000">
              <w:rPr>
                <w:rtl w:val="0"/>
              </w:rPr>
            </w:r>
          </w:p>
          <w:p w:rsidR="00000000" w:rsidDel="00000000" w:rsidP="00000000" w:rsidRDefault="00000000" w:rsidRPr="00000000" w14:paraId="000000D2">
            <w:pPr>
              <w:spacing w:after="0" w:line="240" w:lineRule="auto"/>
              <w:ind w:left="0" w:firstLine="0"/>
              <w:rPr>
                <w:rFonts w:ascii="Times New Roman" w:cs="Times New Roman" w:eastAsia="Times New Roman" w:hAnsi="Times New Roman"/>
                <w:sz w:val="20"/>
                <w:szCs w:val="20"/>
                <w:u w:val="none"/>
              </w:rPr>
            </w:pPr>
            <w:r w:rsidDel="00000000" w:rsidR="00000000" w:rsidRPr="00000000">
              <w:rPr>
                <w:rtl w:val="0"/>
              </w:rPr>
            </w:r>
          </w:p>
        </w:tc>
      </w:tr>
      <w:tr>
        <w:trPr>
          <w:cantSplit w:val="0"/>
          <w:trHeight w:val="2520" w:hRule="atLeast"/>
          <w:tblHeader w:val="0"/>
        </w:trPr>
        <w:tc>
          <w:tcPr/>
          <w:p w:rsidR="00000000" w:rsidDel="00000000" w:rsidP="00000000" w:rsidRDefault="00000000" w:rsidRPr="00000000" w14:paraId="000000D3">
            <w:pPr>
              <w:spacing w:after="0" w:line="240" w:lineRule="auto"/>
              <w:jc w:val="center"/>
              <w:rPr>
                <w:b w:val="1"/>
              </w:rPr>
            </w:pPr>
            <w:r w:rsidDel="00000000" w:rsidR="00000000" w:rsidRPr="00000000">
              <w:rPr>
                <w:b w:val="1"/>
                <w:rtl w:val="0"/>
              </w:rPr>
              <w:t xml:space="preserve">4</w:t>
            </w:r>
          </w:p>
          <w:p w:rsidR="00000000" w:rsidDel="00000000" w:rsidP="00000000" w:rsidRDefault="00000000" w:rsidRPr="00000000" w14:paraId="000000D4">
            <w:pPr>
              <w:spacing w:after="0" w:line="240" w:lineRule="auto"/>
              <w:jc w:val="center"/>
              <w:rPr>
                <w:b w:val="1"/>
              </w:rPr>
            </w:pPr>
            <w:r w:rsidDel="00000000" w:rsidR="00000000" w:rsidRPr="00000000">
              <w:rPr>
                <w:rtl w:val="0"/>
              </w:rPr>
            </w:r>
          </w:p>
        </w:tc>
        <w:tc>
          <w:tcPr/>
          <w:p w:rsidR="00000000" w:rsidDel="00000000" w:rsidP="00000000" w:rsidRDefault="00000000" w:rsidRPr="00000000" w14:paraId="000000D5">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Differentiated Instruction</w:t>
            </w:r>
          </w:p>
          <w:p w:rsidR="00000000" w:rsidDel="00000000" w:rsidP="00000000" w:rsidRDefault="00000000" w:rsidRPr="00000000" w14:paraId="000000D6">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Coaching</w:t>
            </w:r>
            <w:r w:rsidDel="00000000" w:rsidR="00000000" w:rsidRPr="00000000">
              <w:rPr>
                <w:rtl w:val="0"/>
              </w:rPr>
            </w:r>
          </w:p>
          <w:p w:rsidR="00000000" w:rsidDel="00000000" w:rsidP="00000000" w:rsidRDefault="00000000" w:rsidRPr="00000000" w14:paraId="000000D7">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Common planning time- Monthly</w:t>
            </w:r>
            <w:r w:rsidDel="00000000" w:rsidR="00000000" w:rsidRPr="00000000">
              <w:rPr>
                <w:rtl w:val="0"/>
              </w:rPr>
            </w:r>
          </w:p>
          <w:p w:rsidR="00000000" w:rsidDel="00000000" w:rsidP="00000000" w:rsidRDefault="00000000" w:rsidRPr="00000000" w14:paraId="000000D8">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Engaged Instruction</w:t>
            </w:r>
            <w:r w:rsidDel="00000000" w:rsidR="00000000" w:rsidRPr="00000000">
              <w:rPr>
                <w:rtl w:val="0"/>
              </w:rPr>
            </w:r>
          </w:p>
          <w:p w:rsidR="00000000" w:rsidDel="00000000" w:rsidP="00000000" w:rsidRDefault="00000000" w:rsidRPr="00000000" w14:paraId="000000D9">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LinkIt</w:t>
            </w:r>
            <w:r w:rsidDel="00000000" w:rsidR="00000000" w:rsidRPr="00000000">
              <w:rPr>
                <w:rtl w:val="0"/>
              </w:rPr>
            </w:r>
          </w:p>
          <w:p w:rsidR="00000000" w:rsidDel="00000000" w:rsidP="00000000" w:rsidRDefault="00000000" w:rsidRPr="00000000" w14:paraId="000000DA">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Peer Observations</w:t>
            </w:r>
            <w:r w:rsidDel="00000000" w:rsidR="00000000" w:rsidRPr="00000000">
              <w:rPr>
                <w:rtl w:val="0"/>
              </w:rPr>
            </w:r>
          </w:p>
          <w:p w:rsidR="00000000" w:rsidDel="00000000" w:rsidP="00000000" w:rsidRDefault="00000000" w:rsidRPr="00000000" w14:paraId="000000DB">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Professional Learning Communities</w:t>
            </w:r>
          </w:p>
          <w:p w:rsidR="00000000" w:rsidDel="00000000" w:rsidP="00000000" w:rsidRDefault="00000000" w:rsidRPr="00000000" w14:paraId="000000DC">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D">
            <w:pPr>
              <w:numPr>
                <w:ilvl w:val="0"/>
                <w:numId w:val="2"/>
              </w:numPr>
              <w:spacing w:after="0" w:line="240" w:lineRule="auto"/>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Responsive Classroom</w:t>
            </w:r>
          </w:p>
          <w:p w:rsidR="00000000" w:rsidDel="00000000" w:rsidP="00000000" w:rsidRDefault="00000000" w:rsidRPr="00000000" w14:paraId="000000DE">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F">
            <w:pPr>
              <w:numPr>
                <w:ilvl w:val="0"/>
                <w:numId w:val="2"/>
              </w:numPr>
              <w:spacing w:after="0" w:line="240" w:lineRule="auto"/>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AVID </w:t>
            </w:r>
          </w:p>
          <w:p w:rsidR="00000000" w:rsidDel="00000000" w:rsidP="00000000" w:rsidRDefault="00000000" w:rsidRPr="00000000" w14:paraId="000000E0">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1">
            <w:pPr>
              <w:numPr>
                <w:ilvl w:val="0"/>
                <w:numId w:val="2"/>
              </w:numPr>
              <w:spacing w:after="0" w:line="24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Lions Hours</w:t>
            </w:r>
          </w:p>
          <w:p w:rsidR="00000000" w:rsidDel="00000000" w:rsidP="00000000" w:rsidRDefault="00000000" w:rsidRPr="00000000" w14:paraId="000000E2">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3">
            <w:pPr>
              <w:numPr>
                <w:ilvl w:val="0"/>
                <w:numId w:val="2"/>
              </w:numPr>
              <w:spacing w:after="0" w:line="240" w:lineRule="auto"/>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Envisions Math</w:t>
            </w:r>
          </w:p>
          <w:p w:rsidR="00000000" w:rsidDel="00000000" w:rsidP="00000000" w:rsidRDefault="00000000" w:rsidRPr="00000000" w14:paraId="000000E4">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5">
            <w:pPr>
              <w:numPr>
                <w:ilvl w:val="0"/>
                <w:numId w:val="2"/>
              </w:numPr>
              <w:spacing w:after="0" w:line="240" w:lineRule="auto"/>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Benchmark Advance ELA</w:t>
            </w:r>
          </w:p>
          <w:p w:rsidR="00000000" w:rsidDel="00000000" w:rsidP="00000000" w:rsidRDefault="00000000" w:rsidRPr="00000000" w14:paraId="000000E6">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numPr>
                <w:ilvl w:val="0"/>
                <w:numId w:val="2"/>
              </w:numPr>
              <w:spacing w:after="0" w:line="240" w:lineRule="auto"/>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StudySync </w:t>
            </w:r>
          </w:p>
          <w:p w:rsidR="00000000" w:rsidDel="00000000" w:rsidP="00000000" w:rsidRDefault="00000000" w:rsidRPr="00000000" w14:paraId="000000E8">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A">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Possible additional outside professional resources include</w:t>
            </w:r>
          </w:p>
          <w:p w:rsidR="00000000" w:rsidDel="00000000" w:rsidP="00000000" w:rsidRDefault="00000000" w:rsidRPr="00000000" w14:paraId="000000EB">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Camden County Curriculum Consortium</w:t>
            </w:r>
            <w:r w:rsidDel="00000000" w:rsidR="00000000" w:rsidRPr="00000000">
              <w:rPr>
                <w:rtl w:val="0"/>
              </w:rPr>
            </w:r>
          </w:p>
          <w:p w:rsidR="00000000" w:rsidDel="00000000" w:rsidP="00000000" w:rsidRDefault="00000000" w:rsidRPr="00000000" w14:paraId="000000EC">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NJ Department of Education List of Providers</w:t>
            </w:r>
            <w:r w:rsidDel="00000000" w:rsidR="00000000" w:rsidRPr="00000000">
              <w:rPr>
                <w:rtl w:val="0"/>
              </w:rPr>
            </w:r>
          </w:p>
          <w:p w:rsidR="00000000" w:rsidDel="00000000" w:rsidP="00000000" w:rsidRDefault="00000000" w:rsidRPr="00000000" w14:paraId="000000ED">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OnCourse</w:t>
            </w:r>
            <w:r w:rsidDel="00000000" w:rsidR="00000000" w:rsidRPr="00000000">
              <w:rPr>
                <w:rtl w:val="0"/>
              </w:rPr>
            </w:r>
          </w:p>
          <w:p w:rsidR="00000000" w:rsidDel="00000000" w:rsidP="00000000" w:rsidRDefault="00000000" w:rsidRPr="00000000" w14:paraId="000000EE">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 iXL Math/ELA</w:t>
            </w:r>
            <w:r w:rsidDel="00000000" w:rsidR="00000000" w:rsidRPr="00000000">
              <w:rPr>
                <w:rtl w:val="0"/>
              </w:rPr>
            </w:r>
          </w:p>
          <w:p w:rsidR="00000000" w:rsidDel="00000000" w:rsidP="00000000" w:rsidRDefault="00000000" w:rsidRPr="00000000" w14:paraId="000000EF">
            <w:pPr>
              <w:widowControl w:val="0"/>
              <w:tabs>
                <w:tab w:val="left" w:leader="none" w:pos="460"/>
              </w:tabs>
              <w:spacing w:after="0" w:line="240" w:lineRule="auto"/>
              <w:ind w:right="-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0">
            <w:pPr>
              <w:widowControl w:val="0"/>
              <w:tabs>
                <w:tab w:val="left" w:leader="none" w:pos="460"/>
              </w:tabs>
              <w:spacing w:after="0" w:line="240" w:lineRule="auto"/>
              <w:ind w:right="-20"/>
              <w:rPr>
                <w:rFonts w:ascii="Times New Roman" w:cs="Times New Roman" w:eastAsia="Times New Roman" w:hAnsi="Times New Roman"/>
                <w:sz w:val="20"/>
                <w:szCs w:val="20"/>
              </w:rPr>
            </w:pPr>
            <w:r w:rsidDel="00000000" w:rsidR="00000000" w:rsidRPr="00000000">
              <w:rPr>
                <w:rtl w:val="0"/>
              </w:rPr>
            </w:r>
          </w:p>
        </w:tc>
      </w:tr>
      <w:tr>
        <w:trPr>
          <w:cantSplit w:val="0"/>
          <w:trHeight w:val="2640" w:hRule="atLeast"/>
          <w:tblHeader w:val="0"/>
        </w:trPr>
        <w:tc>
          <w:tcPr/>
          <w:p w:rsidR="00000000" w:rsidDel="00000000" w:rsidP="00000000" w:rsidRDefault="00000000" w:rsidRPr="00000000" w14:paraId="000000F1">
            <w:pPr>
              <w:spacing w:after="0" w:line="240" w:lineRule="auto"/>
              <w:jc w:val="center"/>
              <w:rPr>
                <w:b w:val="1"/>
              </w:rPr>
            </w:pPr>
            <w:r w:rsidDel="00000000" w:rsidR="00000000" w:rsidRPr="00000000">
              <w:rPr>
                <w:b w:val="1"/>
                <w:rtl w:val="0"/>
              </w:rPr>
              <w:t xml:space="preserve">5</w:t>
            </w:r>
          </w:p>
        </w:tc>
        <w:tc>
          <w:tcPr/>
          <w:p w:rsidR="00000000" w:rsidDel="00000000" w:rsidP="00000000" w:rsidRDefault="00000000" w:rsidRPr="00000000" w14:paraId="000000F2">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STEM/Mathematics</w:t>
            </w:r>
          </w:p>
          <w:p w:rsidR="00000000" w:rsidDel="00000000" w:rsidP="00000000" w:rsidRDefault="00000000" w:rsidRPr="00000000" w14:paraId="000000F3">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Coaching</w:t>
            </w:r>
            <w:r w:rsidDel="00000000" w:rsidR="00000000" w:rsidRPr="00000000">
              <w:rPr>
                <w:rtl w:val="0"/>
              </w:rPr>
            </w:r>
          </w:p>
          <w:p w:rsidR="00000000" w:rsidDel="00000000" w:rsidP="00000000" w:rsidRDefault="00000000" w:rsidRPr="00000000" w14:paraId="000000F4">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Common planning time- Monthly</w:t>
            </w:r>
            <w:r w:rsidDel="00000000" w:rsidR="00000000" w:rsidRPr="00000000">
              <w:rPr>
                <w:rtl w:val="0"/>
              </w:rPr>
            </w:r>
          </w:p>
          <w:p w:rsidR="00000000" w:rsidDel="00000000" w:rsidP="00000000" w:rsidRDefault="00000000" w:rsidRPr="00000000" w14:paraId="000000F5">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Engaged Instruction</w:t>
            </w:r>
            <w:r w:rsidDel="00000000" w:rsidR="00000000" w:rsidRPr="00000000">
              <w:rPr>
                <w:rtl w:val="0"/>
              </w:rPr>
            </w:r>
          </w:p>
          <w:p w:rsidR="00000000" w:rsidDel="00000000" w:rsidP="00000000" w:rsidRDefault="00000000" w:rsidRPr="00000000" w14:paraId="000000F6">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Mentoring</w:t>
            </w:r>
            <w:r w:rsidDel="00000000" w:rsidR="00000000" w:rsidRPr="00000000">
              <w:rPr>
                <w:rtl w:val="0"/>
              </w:rPr>
            </w:r>
          </w:p>
          <w:p w:rsidR="00000000" w:rsidDel="00000000" w:rsidP="00000000" w:rsidRDefault="00000000" w:rsidRPr="00000000" w14:paraId="000000F7">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Peer Observations</w:t>
            </w:r>
            <w:r w:rsidDel="00000000" w:rsidR="00000000" w:rsidRPr="00000000">
              <w:rPr>
                <w:rtl w:val="0"/>
              </w:rPr>
            </w:r>
          </w:p>
          <w:p w:rsidR="00000000" w:rsidDel="00000000" w:rsidP="00000000" w:rsidRDefault="00000000" w:rsidRPr="00000000" w14:paraId="000000F8">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Professional Learning Communities</w:t>
            </w:r>
            <w:r w:rsidDel="00000000" w:rsidR="00000000" w:rsidRPr="00000000">
              <w:rPr>
                <w:rtl w:val="0"/>
              </w:rPr>
            </w:r>
          </w:p>
          <w:p w:rsidR="00000000" w:rsidDel="00000000" w:rsidP="00000000" w:rsidRDefault="00000000" w:rsidRPr="00000000" w14:paraId="000000F9">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Lions Hours </w:t>
            </w:r>
          </w:p>
          <w:p w:rsidR="00000000" w:rsidDel="00000000" w:rsidP="00000000" w:rsidRDefault="00000000" w:rsidRPr="00000000" w14:paraId="000000FA">
            <w:pPr>
              <w:numPr>
                <w:ilvl w:val="0"/>
                <w:numId w:val="2"/>
              </w:numPr>
              <w:spacing w:after="0" w:line="240" w:lineRule="auto"/>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Engineering/Science STEM classes</w:t>
            </w:r>
          </w:p>
          <w:p w:rsidR="00000000" w:rsidDel="00000000" w:rsidP="00000000" w:rsidRDefault="00000000" w:rsidRPr="00000000" w14:paraId="000000FB">
            <w:pPr>
              <w:numPr>
                <w:ilvl w:val="0"/>
                <w:numId w:val="2"/>
              </w:numPr>
              <w:spacing w:after="0" w:line="240" w:lineRule="auto"/>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Project Lead the Way Gateway</w:t>
            </w:r>
          </w:p>
        </w:tc>
        <w:tc>
          <w:tcPr/>
          <w:p w:rsidR="00000000" w:rsidDel="00000000" w:rsidP="00000000" w:rsidRDefault="00000000" w:rsidRPr="00000000" w14:paraId="000000F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Possible additional outside professional resources include</w:t>
            </w:r>
          </w:p>
          <w:p w:rsidR="00000000" w:rsidDel="00000000" w:rsidP="00000000" w:rsidRDefault="00000000" w:rsidRPr="00000000" w14:paraId="000000FD">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Camden County Curriculum Consortium</w:t>
            </w:r>
            <w:r w:rsidDel="00000000" w:rsidR="00000000" w:rsidRPr="00000000">
              <w:rPr>
                <w:rtl w:val="0"/>
              </w:rPr>
            </w:r>
          </w:p>
          <w:p w:rsidR="00000000" w:rsidDel="00000000" w:rsidP="00000000" w:rsidRDefault="00000000" w:rsidRPr="00000000" w14:paraId="000000FE">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Link It</w:t>
            </w:r>
            <w:r w:rsidDel="00000000" w:rsidR="00000000" w:rsidRPr="00000000">
              <w:rPr>
                <w:rtl w:val="0"/>
              </w:rPr>
            </w:r>
          </w:p>
          <w:p w:rsidR="00000000" w:rsidDel="00000000" w:rsidP="00000000" w:rsidRDefault="00000000" w:rsidRPr="00000000" w14:paraId="000000FF">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NJ Department of Education List of Providers</w:t>
            </w:r>
            <w:r w:rsidDel="00000000" w:rsidR="00000000" w:rsidRPr="00000000">
              <w:rPr>
                <w:rtl w:val="0"/>
              </w:rPr>
            </w:r>
          </w:p>
          <w:p w:rsidR="00000000" w:rsidDel="00000000" w:rsidP="00000000" w:rsidRDefault="00000000" w:rsidRPr="00000000" w14:paraId="00000100">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OnCourse</w:t>
            </w:r>
            <w:r w:rsidDel="00000000" w:rsidR="00000000" w:rsidRPr="00000000">
              <w:rPr>
                <w:rtl w:val="0"/>
              </w:rPr>
            </w:r>
          </w:p>
          <w:p w:rsidR="00000000" w:rsidDel="00000000" w:rsidP="00000000" w:rsidRDefault="00000000" w:rsidRPr="00000000" w14:paraId="00000101">
            <w:pPr>
              <w:numPr>
                <w:ilvl w:val="0"/>
                <w:numId w:val="2"/>
              </w:numPr>
              <w:spacing w:after="0" w:line="24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iXL</w:t>
            </w:r>
            <w:r w:rsidDel="00000000" w:rsidR="00000000" w:rsidRPr="00000000">
              <w:rPr>
                <w:rtl w:val="0"/>
              </w:rPr>
            </w:r>
          </w:p>
          <w:p w:rsidR="00000000" w:rsidDel="00000000" w:rsidP="00000000" w:rsidRDefault="00000000" w:rsidRPr="00000000" w14:paraId="00000102">
            <w:pPr>
              <w:numPr>
                <w:ilvl w:val="0"/>
                <w:numId w:val="2"/>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Explore Learning</w:t>
            </w:r>
          </w:p>
          <w:p w:rsidR="00000000" w:rsidDel="00000000" w:rsidP="00000000" w:rsidRDefault="00000000" w:rsidRPr="00000000" w14:paraId="00000103">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4">
            <w:pPr>
              <w:spacing w:after="0" w:line="240" w:lineRule="auto"/>
              <w:ind w:left="0" w:firstLine="0"/>
              <w:rPr>
                <w:rFonts w:ascii="Times New Roman" w:cs="Times New Roman" w:eastAsia="Times New Roman" w:hAnsi="Times New Roman"/>
                <w:sz w:val="20"/>
                <w:szCs w:val="20"/>
                <w:u w:val="none"/>
              </w:rPr>
            </w:pPr>
            <w:r w:rsidDel="00000000" w:rsidR="00000000" w:rsidRPr="00000000">
              <w:rPr>
                <w:rtl w:val="0"/>
              </w:rPr>
            </w:r>
          </w:p>
          <w:p w:rsidR="00000000" w:rsidDel="00000000" w:rsidP="00000000" w:rsidRDefault="00000000" w:rsidRPr="00000000" w14:paraId="00000105">
            <w:pPr>
              <w:spacing w:after="0" w:line="240" w:lineRule="auto"/>
              <w:rPr>
                <w:sz w:val="20"/>
                <w:szCs w:val="20"/>
              </w:rPr>
            </w:pPr>
            <w:r w:rsidDel="00000000" w:rsidR="00000000" w:rsidRPr="00000000">
              <w:rPr>
                <w:rtl w:val="0"/>
              </w:rPr>
            </w:r>
          </w:p>
        </w:tc>
      </w:tr>
      <w:tr>
        <w:trPr>
          <w:cantSplit w:val="0"/>
          <w:trHeight w:val="2640" w:hRule="atLeast"/>
          <w:tblHeader w:val="0"/>
        </w:trPr>
        <w:tc>
          <w:tcPr/>
          <w:p w:rsidR="00000000" w:rsidDel="00000000" w:rsidP="00000000" w:rsidRDefault="00000000" w:rsidRPr="00000000" w14:paraId="00000106">
            <w:pPr>
              <w:spacing w:after="0" w:line="240" w:lineRule="auto"/>
              <w:jc w:val="center"/>
              <w:rPr>
                <w:b w:val="1"/>
              </w:rPr>
            </w:pPr>
            <w:r w:rsidDel="00000000" w:rsidR="00000000" w:rsidRPr="00000000">
              <w:rPr>
                <w:b w:val="1"/>
                <w:rtl w:val="0"/>
              </w:rPr>
              <w:t xml:space="preserve">6</w:t>
            </w:r>
          </w:p>
        </w:tc>
        <w:tc>
          <w:tcPr/>
          <w:p w:rsidR="00000000" w:rsidDel="00000000" w:rsidP="00000000" w:rsidRDefault="00000000" w:rsidRPr="00000000" w14:paraId="0000010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English Language Arts/ Literacy Instruction </w:t>
            </w:r>
          </w:p>
          <w:p w:rsidR="00000000" w:rsidDel="00000000" w:rsidP="00000000" w:rsidRDefault="00000000" w:rsidRPr="00000000" w14:paraId="00000108">
            <w:pPr>
              <w:numPr>
                <w:ilvl w:val="0"/>
                <w:numId w:val="2"/>
              </w:numPr>
              <w:spacing w:after="0" w:line="24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Coaching</w:t>
            </w:r>
            <w:r w:rsidDel="00000000" w:rsidR="00000000" w:rsidRPr="00000000">
              <w:rPr>
                <w:rtl w:val="0"/>
              </w:rPr>
            </w:r>
          </w:p>
          <w:p w:rsidR="00000000" w:rsidDel="00000000" w:rsidP="00000000" w:rsidRDefault="00000000" w:rsidRPr="00000000" w14:paraId="00000109">
            <w:pPr>
              <w:numPr>
                <w:ilvl w:val="0"/>
                <w:numId w:val="2"/>
              </w:numPr>
              <w:spacing w:after="0" w:line="24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Common planning time- Monthly</w:t>
            </w:r>
            <w:r w:rsidDel="00000000" w:rsidR="00000000" w:rsidRPr="00000000">
              <w:rPr>
                <w:rtl w:val="0"/>
              </w:rPr>
            </w:r>
          </w:p>
          <w:p w:rsidR="00000000" w:rsidDel="00000000" w:rsidP="00000000" w:rsidRDefault="00000000" w:rsidRPr="00000000" w14:paraId="0000010A">
            <w:pPr>
              <w:numPr>
                <w:ilvl w:val="0"/>
                <w:numId w:val="2"/>
              </w:numPr>
              <w:spacing w:after="0" w:line="24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Engaged Instruction</w:t>
            </w:r>
            <w:r w:rsidDel="00000000" w:rsidR="00000000" w:rsidRPr="00000000">
              <w:rPr>
                <w:rtl w:val="0"/>
              </w:rPr>
            </w:r>
          </w:p>
          <w:p w:rsidR="00000000" w:rsidDel="00000000" w:rsidP="00000000" w:rsidRDefault="00000000" w:rsidRPr="00000000" w14:paraId="0000010B">
            <w:pPr>
              <w:numPr>
                <w:ilvl w:val="0"/>
                <w:numId w:val="2"/>
              </w:numPr>
              <w:spacing w:after="0" w:line="24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Mentoring</w:t>
            </w:r>
            <w:r w:rsidDel="00000000" w:rsidR="00000000" w:rsidRPr="00000000">
              <w:rPr>
                <w:rtl w:val="0"/>
              </w:rPr>
            </w:r>
          </w:p>
          <w:p w:rsidR="00000000" w:rsidDel="00000000" w:rsidP="00000000" w:rsidRDefault="00000000" w:rsidRPr="00000000" w14:paraId="0000010C">
            <w:pPr>
              <w:numPr>
                <w:ilvl w:val="0"/>
                <w:numId w:val="2"/>
              </w:numPr>
              <w:spacing w:after="0" w:line="24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Peer Observations</w:t>
            </w:r>
            <w:r w:rsidDel="00000000" w:rsidR="00000000" w:rsidRPr="00000000">
              <w:rPr>
                <w:rtl w:val="0"/>
              </w:rPr>
            </w:r>
          </w:p>
          <w:p w:rsidR="00000000" w:rsidDel="00000000" w:rsidP="00000000" w:rsidRDefault="00000000" w:rsidRPr="00000000" w14:paraId="0000010D">
            <w:pPr>
              <w:numPr>
                <w:ilvl w:val="0"/>
                <w:numId w:val="2"/>
              </w:numPr>
              <w:spacing w:after="0" w:line="24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Professional Learning Communities</w:t>
            </w:r>
            <w:r w:rsidDel="00000000" w:rsidR="00000000" w:rsidRPr="00000000">
              <w:rPr>
                <w:rtl w:val="0"/>
              </w:rPr>
            </w:r>
          </w:p>
          <w:p w:rsidR="00000000" w:rsidDel="00000000" w:rsidP="00000000" w:rsidRDefault="00000000" w:rsidRPr="00000000" w14:paraId="0000010E">
            <w:pPr>
              <w:numPr>
                <w:ilvl w:val="0"/>
                <w:numId w:val="2"/>
              </w:numPr>
              <w:spacing w:after="0" w:line="24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Lions Hours </w:t>
            </w:r>
          </w:p>
          <w:p w:rsidR="00000000" w:rsidDel="00000000" w:rsidP="00000000" w:rsidRDefault="00000000" w:rsidRPr="00000000" w14:paraId="0000010F">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0">
            <w:pPr>
              <w:numPr>
                <w:ilvl w:val="0"/>
                <w:numId w:val="2"/>
              </w:numPr>
              <w:spacing w:after="0" w:line="240" w:lineRule="auto"/>
              <w:ind w:left="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IXL</w:t>
            </w:r>
          </w:p>
          <w:p w:rsidR="00000000" w:rsidDel="00000000" w:rsidP="00000000" w:rsidRDefault="00000000" w:rsidRPr="00000000" w14:paraId="00000111">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2">
            <w:pPr>
              <w:numPr>
                <w:ilvl w:val="0"/>
                <w:numId w:val="2"/>
              </w:numPr>
              <w:spacing w:after="0" w:line="240" w:lineRule="auto"/>
              <w:ind w:left="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AVID</w:t>
            </w:r>
          </w:p>
          <w:p w:rsidR="00000000" w:rsidDel="00000000" w:rsidP="00000000" w:rsidRDefault="00000000" w:rsidRPr="00000000" w14:paraId="00000113">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4">
            <w:pPr>
              <w:numPr>
                <w:ilvl w:val="0"/>
                <w:numId w:val="2"/>
              </w:numPr>
              <w:spacing w:after="0" w:line="240" w:lineRule="auto"/>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Benchmark Advance ELA</w:t>
            </w:r>
          </w:p>
          <w:p w:rsidR="00000000" w:rsidDel="00000000" w:rsidP="00000000" w:rsidRDefault="00000000" w:rsidRPr="00000000" w14:paraId="00000115">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6">
            <w:pPr>
              <w:numPr>
                <w:ilvl w:val="0"/>
                <w:numId w:val="2"/>
              </w:numPr>
              <w:spacing w:after="0" w:line="240" w:lineRule="auto"/>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StudySync </w:t>
            </w:r>
          </w:p>
          <w:p w:rsidR="00000000" w:rsidDel="00000000" w:rsidP="00000000" w:rsidRDefault="00000000" w:rsidRPr="00000000" w14:paraId="00000117">
            <w:pP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8">
            <w:pPr>
              <w:widowControl w:val="0"/>
              <w:spacing w:after="0" w:line="226.41551971435547" w:lineRule="auto"/>
              <w:ind w:left="134.5416259765625" w:right="312.987060546875" w:hanging="11.3543701171875"/>
              <w:rPr>
                <w:rFonts w:ascii="Times" w:cs="Times" w:eastAsia="Times" w:hAnsi="Times"/>
                <w:b w:val="1"/>
                <w:sz w:val="19.920000076293945"/>
                <w:szCs w:val="19.920000076293945"/>
              </w:rPr>
            </w:pPr>
            <w:r w:rsidDel="00000000" w:rsidR="00000000" w:rsidRPr="00000000">
              <w:rPr>
                <w:rFonts w:ascii="Times" w:cs="Times" w:eastAsia="Times" w:hAnsi="Times"/>
                <w:b w:val="1"/>
                <w:sz w:val="19.920000076293945"/>
                <w:szCs w:val="19.920000076293945"/>
                <w:rtl w:val="0"/>
              </w:rPr>
              <w:t xml:space="preserve">Possible additional outside professional resources include </w:t>
            </w:r>
          </w:p>
          <w:p w:rsidR="00000000" w:rsidDel="00000000" w:rsidP="00000000" w:rsidRDefault="00000000" w:rsidRPr="00000000" w14:paraId="00000119">
            <w:pPr>
              <w:numPr>
                <w:ilvl w:val="0"/>
                <w:numId w:val="1"/>
              </w:numPr>
              <w:spacing w:after="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Camden County Curriculum Consortium</w:t>
            </w:r>
            <w:r w:rsidDel="00000000" w:rsidR="00000000" w:rsidRPr="00000000">
              <w:rPr>
                <w:rtl w:val="0"/>
              </w:rPr>
            </w:r>
          </w:p>
          <w:p w:rsidR="00000000" w:rsidDel="00000000" w:rsidP="00000000" w:rsidRDefault="00000000" w:rsidRPr="00000000" w14:paraId="0000011A">
            <w:pPr>
              <w:numPr>
                <w:ilvl w:val="0"/>
                <w:numId w:val="1"/>
              </w:numPr>
              <w:spacing w:after="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Link It</w:t>
            </w:r>
            <w:r w:rsidDel="00000000" w:rsidR="00000000" w:rsidRPr="00000000">
              <w:rPr>
                <w:rtl w:val="0"/>
              </w:rPr>
            </w:r>
          </w:p>
          <w:p w:rsidR="00000000" w:rsidDel="00000000" w:rsidP="00000000" w:rsidRDefault="00000000" w:rsidRPr="00000000" w14:paraId="0000011B">
            <w:pPr>
              <w:numPr>
                <w:ilvl w:val="0"/>
                <w:numId w:val="1"/>
              </w:numPr>
              <w:spacing w:after="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NJ Department of Education List of Providers</w:t>
            </w:r>
            <w:r w:rsidDel="00000000" w:rsidR="00000000" w:rsidRPr="00000000">
              <w:rPr>
                <w:rtl w:val="0"/>
              </w:rPr>
            </w:r>
          </w:p>
          <w:p w:rsidR="00000000" w:rsidDel="00000000" w:rsidP="00000000" w:rsidRDefault="00000000" w:rsidRPr="00000000" w14:paraId="0000011C">
            <w:pPr>
              <w:numPr>
                <w:ilvl w:val="0"/>
                <w:numId w:val="1"/>
              </w:numPr>
              <w:spacing w:after="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OnCourse</w:t>
            </w:r>
            <w:r w:rsidDel="00000000" w:rsidR="00000000" w:rsidRPr="00000000">
              <w:rPr>
                <w:rtl w:val="0"/>
              </w:rPr>
            </w:r>
          </w:p>
          <w:p w:rsidR="00000000" w:rsidDel="00000000" w:rsidP="00000000" w:rsidRDefault="00000000" w:rsidRPr="00000000" w14:paraId="0000011D">
            <w:pPr>
              <w:spacing w:after="0" w:line="240" w:lineRule="auto"/>
              <w:ind w:left="0" w:firstLine="0"/>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11E">
      <w:pPr>
        <w:spacing w:after="0" w:line="240" w:lineRule="auto"/>
        <w:rPr>
          <w:b w:val="1"/>
          <w:sz w:val="24"/>
          <w:szCs w:val="24"/>
        </w:rPr>
      </w:pPr>
      <w:r w:rsidDel="00000000" w:rsidR="00000000" w:rsidRPr="00000000">
        <w:rPr>
          <w:rtl w:val="0"/>
        </w:rPr>
      </w:r>
    </w:p>
    <w:p w:rsidR="00000000" w:rsidDel="00000000" w:rsidP="00000000" w:rsidRDefault="00000000" w:rsidRPr="00000000" w14:paraId="0000011F">
      <w:pPr>
        <w:spacing w:after="0" w:line="240" w:lineRule="auto"/>
        <w:rPr>
          <w:b w:val="1"/>
          <w:sz w:val="24"/>
          <w:szCs w:val="24"/>
        </w:rPr>
      </w:pPr>
      <w:r w:rsidDel="00000000" w:rsidR="00000000" w:rsidRPr="00000000">
        <w:rPr>
          <w:rtl w:val="0"/>
        </w:rPr>
      </w:r>
    </w:p>
    <w:p w:rsidR="00000000" w:rsidDel="00000000" w:rsidP="00000000" w:rsidRDefault="00000000" w:rsidRPr="00000000" w14:paraId="00000120">
      <w:pPr>
        <w:spacing w:after="0" w:line="240" w:lineRule="auto"/>
        <w:rPr>
          <w:b w:val="1"/>
          <w:sz w:val="24"/>
          <w:szCs w:val="24"/>
        </w:rPr>
      </w:pPr>
      <w:r w:rsidDel="00000000" w:rsidR="00000000" w:rsidRPr="00000000">
        <w:rPr>
          <w:rtl w:val="0"/>
        </w:rPr>
      </w:r>
    </w:p>
    <w:p w:rsidR="00000000" w:rsidDel="00000000" w:rsidP="00000000" w:rsidRDefault="00000000" w:rsidRPr="00000000" w14:paraId="00000121">
      <w:pPr>
        <w:spacing w:after="0" w:line="240" w:lineRule="auto"/>
        <w:rPr>
          <w:b w:val="1"/>
          <w:sz w:val="24"/>
          <w:szCs w:val="24"/>
        </w:rPr>
      </w:pPr>
      <w:r w:rsidDel="00000000" w:rsidR="00000000" w:rsidRPr="00000000">
        <w:rPr>
          <w:rtl w:val="0"/>
        </w:rPr>
      </w:r>
    </w:p>
    <w:p w:rsidR="00000000" w:rsidDel="00000000" w:rsidP="00000000" w:rsidRDefault="00000000" w:rsidRPr="00000000" w14:paraId="00000122">
      <w:pPr>
        <w:spacing w:after="0" w:line="240" w:lineRule="auto"/>
        <w:rPr>
          <w:b w:val="1"/>
          <w:sz w:val="24"/>
          <w:szCs w:val="24"/>
        </w:rPr>
      </w:pPr>
      <w:r w:rsidDel="00000000" w:rsidR="00000000" w:rsidRPr="00000000">
        <w:rPr>
          <w:rtl w:val="0"/>
        </w:rPr>
      </w:r>
    </w:p>
    <w:p w:rsidR="00000000" w:rsidDel="00000000" w:rsidP="00000000" w:rsidRDefault="00000000" w:rsidRPr="00000000" w14:paraId="00000123">
      <w:pPr>
        <w:spacing w:after="0" w:line="240" w:lineRule="auto"/>
        <w:rPr>
          <w:b w:val="1"/>
          <w:sz w:val="24"/>
          <w:szCs w:val="24"/>
        </w:rPr>
      </w:pPr>
      <w:r w:rsidDel="00000000" w:rsidR="00000000" w:rsidRPr="00000000">
        <w:rPr>
          <w:rtl w:val="0"/>
        </w:rPr>
      </w:r>
    </w:p>
    <w:p w:rsidR="00000000" w:rsidDel="00000000" w:rsidP="00000000" w:rsidRDefault="00000000" w:rsidRPr="00000000" w14:paraId="00000124">
      <w:pPr>
        <w:spacing w:after="0" w:line="240" w:lineRule="auto"/>
        <w:rPr>
          <w:b w:val="1"/>
          <w:sz w:val="24"/>
          <w:szCs w:val="24"/>
        </w:rPr>
      </w:pPr>
      <w:r w:rsidDel="00000000" w:rsidR="00000000" w:rsidRPr="00000000">
        <w:rPr>
          <w:rtl w:val="0"/>
        </w:rPr>
      </w:r>
    </w:p>
    <w:p w:rsidR="00000000" w:rsidDel="00000000" w:rsidP="00000000" w:rsidRDefault="00000000" w:rsidRPr="00000000" w14:paraId="00000125">
      <w:pPr>
        <w:spacing w:after="0" w:line="240" w:lineRule="auto"/>
        <w:rPr>
          <w:b w:val="1"/>
          <w:sz w:val="24"/>
          <w:szCs w:val="24"/>
        </w:rPr>
      </w:pPr>
      <w:r w:rsidDel="00000000" w:rsidR="00000000" w:rsidRPr="00000000">
        <w:rPr>
          <w:rtl w:val="0"/>
        </w:rPr>
      </w:r>
    </w:p>
    <w:p w:rsidR="00000000" w:rsidDel="00000000" w:rsidP="00000000" w:rsidRDefault="00000000" w:rsidRPr="00000000" w14:paraId="00000126">
      <w:pPr>
        <w:spacing w:after="0" w:line="240" w:lineRule="auto"/>
        <w:rPr>
          <w:b w:val="1"/>
          <w:sz w:val="24"/>
          <w:szCs w:val="24"/>
        </w:rPr>
      </w:pPr>
      <w:r w:rsidDel="00000000" w:rsidR="00000000" w:rsidRPr="00000000">
        <w:rPr>
          <w:rtl w:val="0"/>
        </w:rPr>
      </w:r>
    </w:p>
    <w:p w:rsidR="00000000" w:rsidDel="00000000" w:rsidP="00000000" w:rsidRDefault="00000000" w:rsidRPr="00000000" w14:paraId="00000127">
      <w:pPr>
        <w:spacing w:after="0" w:line="240" w:lineRule="auto"/>
        <w:rPr>
          <w:b w:val="1"/>
          <w:sz w:val="24"/>
          <w:szCs w:val="24"/>
        </w:rPr>
      </w:pPr>
      <w:r w:rsidDel="00000000" w:rsidR="00000000" w:rsidRPr="00000000">
        <w:rPr>
          <w:rtl w:val="0"/>
        </w:rPr>
      </w:r>
    </w:p>
    <w:p w:rsidR="00000000" w:rsidDel="00000000" w:rsidP="00000000" w:rsidRDefault="00000000" w:rsidRPr="00000000" w14:paraId="00000128">
      <w:pPr>
        <w:shd w:fill="fbd4b4" w:val="clear"/>
        <w:spacing w:after="0" w:line="240" w:lineRule="auto"/>
        <w:ind w:right="-90"/>
        <w:rPr>
          <w:b w:val="1"/>
          <w:sz w:val="24"/>
          <w:szCs w:val="24"/>
        </w:rPr>
      </w:pPr>
      <w:r w:rsidDel="00000000" w:rsidR="00000000" w:rsidRPr="00000000">
        <w:rPr>
          <w:b w:val="1"/>
          <w:sz w:val="24"/>
          <w:szCs w:val="24"/>
          <w:rtl w:val="0"/>
        </w:rPr>
        <w:t xml:space="preserve"> 4: Progress Summary</w:t>
        <w:tab/>
      </w:r>
    </w:p>
    <w:tbl>
      <w:tblPr>
        <w:tblStyle w:val="Table5"/>
        <w:tblW w:w="1083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
        <w:gridCol w:w="3253"/>
        <w:gridCol w:w="6682"/>
        <w:tblGridChange w:id="0">
          <w:tblGrid>
            <w:gridCol w:w="900"/>
            <w:gridCol w:w="3253"/>
            <w:gridCol w:w="6682"/>
          </w:tblGrid>
        </w:tblGridChange>
      </w:tblGrid>
      <w:tr>
        <w:trPr>
          <w:cantSplit w:val="0"/>
          <w:trHeight w:val="440" w:hRule="atLeast"/>
          <w:tblHeader w:val="0"/>
        </w:trPr>
        <w:tc>
          <w:tcPr>
            <w:shd w:fill="95b3d7" w:val="clear"/>
            <w:vAlign w:val="center"/>
          </w:tcPr>
          <w:p w:rsidR="00000000" w:rsidDel="00000000" w:rsidP="00000000" w:rsidRDefault="00000000" w:rsidRPr="00000000" w14:paraId="00000129">
            <w:pPr>
              <w:spacing w:after="0" w:line="240" w:lineRule="auto"/>
              <w:ind w:left="10" w:hanging="72"/>
              <w:jc w:val="center"/>
              <w:rPr>
                <w:b w:val="1"/>
              </w:rPr>
            </w:pPr>
            <w:r w:rsidDel="00000000" w:rsidR="00000000" w:rsidRPr="00000000">
              <w:rPr>
                <w:b w:val="1"/>
                <w:rtl w:val="0"/>
              </w:rPr>
              <w:t xml:space="preserve">PL Goal</w:t>
            </w:r>
          </w:p>
          <w:p w:rsidR="00000000" w:rsidDel="00000000" w:rsidP="00000000" w:rsidRDefault="00000000" w:rsidRPr="00000000" w14:paraId="0000012A">
            <w:pPr>
              <w:spacing w:after="0" w:line="240" w:lineRule="auto"/>
              <w:ind w:left="10" w:hanging="72"/>
              <w:jc w:val="center"/>
              <w:rPr>
                <w:b w:val="1"/>
              </w:rPr>
            </w:pPr>
            <w:r w:rsidDel="00000000" w:rsidR="00000000" w:rsidRPr="00000000">
              <w:rPr>
                <w:b w:val="1"/>
                <w:rtl w:val="0"/>
              </w:rPr>
              <w:t xml:space="preserve">No.</w:t>
            </w:r>
          </w:p>
        </w:tc>
        <w:tc>
          <w:tcPr>
            <w:shd w:fill="95b3d7" w:val="clear"/>
            <w:vAlign w:val="center"/>
          </w:tcPr>
          <w:p w:rsidR="00000000" w:rsidDel="00000000" w:rsidP="00000000" w:rsidRDefault="00000000" w:rsidRPr="00000000" w14:paraId="0000012B">
            <w:pPr>
              <w:spacing w:after="0" w:line="240" w:lineRule="auto"/>
              <w:ind w:left="10" w:hanging="72"/>
              <w:jc w:val="center"/>
              <w:rPr>
                <w:b w:val="1"/>
              </w:rPr>
            </w:pPr>
            <w:r w:rsidDel="00000000" w:rsidR="00000000" w:rsidRPr="00000000">
              <w:rPr>
                <w:b w:val="1"/>
                <w:rtl w:val="0"/>
              </w:rPr>
              <w:t xml:space="preserve">Notes on Plan Implementation</w:t>
            </w:r>
          </w:p>
        </w:tc>
        <w:tc>
          <w:tcPr>
            <w:shd w:fill="95b3d7" w:val="clear"/>
            <w:vAlign w:val="center"/>
          </w:tcPr>
          <w:p w:rsidR="00000000" w:rsidDel="00000000" w:rsidP="00000000" w:rsidRDefault="00000000" w:rsidRPr="00000000" w14:paraId="0000012C">
            <w:pPr>
              <w:spacing w:after="0" w:line="240" w:lineRule="auto"/>
              <w:ind w:right="-1774"/>
              <w:rPr>
                <w:b w:val="1"/>
              </w:rPr>
            </w:pPr>
            <w:r w:rsidDel="00000000" w:rsidR="00000000" w:rsidRPr="00000000">
              <w:rPr>
                <w:b w:val="1"/>
                <w:rtl w:val="0"/>
              </w:rPr>
              <w:t xml:space="preserve">                                      Notes on Goal Attainment</w:t>
            </w:r>
          </w:p>
        </w:tc>
      </w:tr>
      <w:tr>
        <w:trPr>
          <w:cantSplit w:val="0"/>
          <w:trHeight w:val="600" w:hRule="atLeast"/>
          <w:tblHeader w:val="0"/>
        </w:trPr>
        <w:tc>
          <w:tcPr/>
          <w:p w:rsidR="00000000" w:rsidDel="00000000" w:rsidP="00000000" w:rsidRDefault="00000000" w:rsidRPr="00000000" w14:paraId="0000012D">
            <w:pPr>
              <w:spacing w:after="0" w:line="24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12E">
            <w:pPr>
              <w:spacing w:after="0" w:line="240" w:lineRule="auto"/>
              <w:ind w:left="10" w:hanging="72"/>
              <w:rPr/>
            </w:pPr>
            <w:r w:rsidDel="00000000" w:rsidR="00000000" w:rsidRPr="00000000">
              <w:rPr>
                <w:rtl w:val="0"/>
              </w:rPr>
            </w:r>
          </w:p>
        </w:tc>
        <w:tc>
          <w:tcPr/>
          <w:p w:rsidR="00000000" w:rsidDel="00000000" w:rsidP="00000000" w:rsidRDefault="00000000" w:rsidRPr="00000000" w14:paraId="0000012F">
            <w:pPr>
              <w:spacing w:after="0" w:line="240" w:lineRule="auto"/>
              <w:ind w:left="10" w:hanging="72"/>
              <w:rPr/>
            </w:pP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130">
            <w:pPr>
              <w:spacing w:after="0" w:line="240" w:lineRule="auto"/>
              <w:jc w:val="center"/>
              <w:rPr>
                <w:b w:val="1"/>
              </w:rPr>
            </w:pPr>
            <w:r w:rsidDel="00000000" w:rsidR="00000000" w:rsidRPr="00000000">
              <w:rPr>
                <w:b w:val="1"/>
                <w:rtl w:val="0"/>
              </w:rPr>
              <w:t xml:space="preserve">2</w:t>
            </w:r>
          </w:p>
          <w:p w:rsidR="00000000" w:rsidDel="00000000" w:rsidP="00000000" w:rsidRDefault="00000000" w:rsidRPr="00000000" w14:paraId="00000131">
            <w:pPr>
              <w:spacing w:after="0" w:line="240" w:lineRule="auto"/>
              <w:jc w:val="center"/>
              <w:rPr>
                <w:b w:val="1"/>
              </w:rPr>
            </w:pPr>
            <w:r w:rsidDel="00000000" w:rsidR="00000000" w:rsidRPr="00000000">
              <w:rPr>
                <w:rtl w:val="0"/>
              </w:rPr>
            </w:r>
          </w:p>
          <w:p w:rsidR="00000000" w:rsidDel="00000000" w:rsidP="00000000" w:rsidRDefault="00000000" w:rsidRPr="00000000" w14:paraId="00000132">
            <w:pPr>
              <w:spacing w:after="0" w:line="240" w:lineRule="auto"/>
              <w:jc w:val="center"/>
              <w:rPr>
                <w:b w:val="1"/>
              </w:rPr>
            </w:pPr>
            <w:r w:rsidDel="00000000" w:rsidR="00000000" w:rsidRPr="00000000">
              <w:rPr>
                <w:rtl w:val="0"/>
              </w:rPr>
            </w:r>
          </w:p>
        </w:tc>
        <w:tc>
          <w:tcPr/>
          <w:p w:rsidR="00000000" w:rsidDel="00000000" w:rsidP="00000000" w:rsidRDefault="00000000" w:rsidRPr="00000000" w14:paraId="00000133">
            <w:pPr>
              <w:spacing w:after="0" w:line="240" w:lineRule="auto"/>
              <w:ind w:left="10" w:hanging="72"/>
              <w:rPr/>
            </w:pPr>
            <w:r w:rsidDel="00000000" w:rsidR="00000000" w:rsidRPr="00000000">
              <w:rPr>
                <w:rtl w:val="0"/>
              </w:rPr>
            </w:r>
          </w:p>
        </w:tc>
        <w:tc>
          <w:tcPr/>
          <w:p w:rsidR="00000000" w:rsidDel="00000000" w:rsidP="00000000" w:rsidRDefault="00000000" w:rsidRPr="00000000" w14:paraId="00000134">
            <w:pPr>
              <w:spacing w:after="0" w:line="240" w:lineRule="auto"/>
              <w:ind w:left="10" w:hanging="72"/>
              <w:rPr/>
            </w:pP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135">
            <w:pPr>
              <w:spacing w:after="0" w:line="240"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136">
            <w:pPr>
              <w:spacing w:after="0" w:line="240" w:lineRule="auto"/>
              <w:ind w:left="10" w:hanging="72"/>
              <w:rPr/>
            </w:pPr>
            <w:r w:rsidDel="00000000" w:rsidR="00000000" w:rsidRPr="00000000">
              <w:rPr>
                <w:rtl w:val="0"/>
              </w:rPr>
            </w:r>
          </w:p>
        </w:tc>
        <w:tc>
          <w:tcPr/>
          <w:p w:rsidR="00000000" w:rsidDel="00000000" w:rsidP="00000000" w:rsidRDefault="00000000" w:rsidRPr="00000000" w14:paraId="00000137">
            <w:pPr>
              <w:spacing w:after="0" w:line="240" w:lineRule="auto"/>
              <w:ind w:left="10" w:hanging="72"/>
              <w:rPr/>
            </w:pP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138">
            <w:pPr>
              <w:spacing w:after="0" w:line="240"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139">
            <w:pPr>
              <w:spacing w:after="0" w:line="240" w:lineRule="auto"/>
              <w:ind w:left="10" w:hanging="72"/>
              <w:rPr/>
            </w:pPr>
            <w:r w:rsidDel="00000000" w:rsidR="00000000" w:rsidRPr="00000000">
              <w:rPr>
                <w:rtl w:val="0"/>
              </w:rPr>
            </w:r>
          </w:p>
        </w:tc>
        <w:tc>
          <w:tcPr/>
          <w:p w:rsidR="00000000" w:rsidDel="00000000" w:rsidP="00000000" w:rsidRDefault="00000000" w:rsidRPr="00000000" w14:paraId="0000013A">
            <w:pPr>
              <w:spacing w:after="0" w:line="240" w:lineRule="auto"/>
              <w:ind w:left="10" w:hanging="72"/>
              <w:rPr/>
            </w:pP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13B">
            <w:pPr>
              <w:spacing w:after="0" w:line="240" w:lineRule="auto"/>
              <w:jc w:val="center"/>
              <w:rPr>
                <w:b w:val="1"/>
              </w:rPr>
            </w:pPr>
            <w:r w:rsidDel="00000000" w:rsidR="00000000" w:rsidRPr="00000000">
              <w:rPr>
                <w:b w:val="1"/>
                <w:rtl w:val="0"/>
              </w:rPr>
              <w:t xml:space="preserve">5</w:t>
            </w:r>
          </w:p>
        </w:tc>
        <w:tc>
          <w:tcPr/>
          <w:p w:rsidR="00000000" w:rsidDel="00000000" w:rsidP="00000000" w:rsidRDefault="00000000" w:rsidRPr="00000000" w14:paraId="0000013C">
            <w:pPr>
              <w:spacing w:after="0" w:line="240" w:lineRule="auto"/>
              <w:ind w:left="10" w:hanging="72"/>
              <w:rPr/>
            </w:pPr>
            <w:r w:rsidDel="00000000" w:rsidR="00000000" w:rsidRPr="00000000">
              <w:rPr>
                <w:rtl w:val="0"/>
              </w:rPr>
            </w:r>
          </w:p>
        </w:tc>
        <w:tc>
          <w:tcPr/>
          <w:p w:rsidR="00000000" w:rsidDel="00000000" w:rsidP="00000000" w:rsidRDefault="00000000" w:rsidRPr="00000000" w14:paraId="0000013D">
            <w:pPr>
              <w:spacing w:after="0" w:line="240" w:lineRule="auto"/>
              <w:ind w:left="10" w:hanging="72"/>
              <w:rPr/>
            </w:pPr>
            <w:r w:rsidDel="00000000" w:rsidR="00000000" w:rsidRPr="00000000">
              <w:rPr>
                <w:rtl w:val="0"/>
              </w:rPr>
            </w:r>
          </w:p>
        </w:tc>
      </w:tr>
    </w:tbl>
    <w:p w:rsidR="00000000" w:rsidDel="00000000" w:rsidP="00000000" w:rsidRDefault="00000000" w:rsidRPr="00000000" w14:paraId="0000013E">
      <w:pPr>
        <w:spacing w:after="0"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3F">
      <w:pPr>
        <w:tabs>
          <w:tab w:val="left" w:leader="none" w:pos="10800"/>
          <w:tab w:val="left" w:leader="none" w:pos="11340"/>
        </w:tabs>
        <w:spacing w:after="0" w:line="240" w:lineRule="auto"/>
        <w:rPr>
          <w:b w:val="1"/>
          <w:sz w:val="24"/>
          <w:szCs w:val="24"/>
        </w:rPr>
      </w:pPr>
      <w:r w:rsidDel="00000000" w:rsidR="00000000" w:rsidRPr="00000000">
        <w:rPr>
          <w:b w:val="1"/>
          <w:sz w:val="24"/>
          <w:szCs w:val="24"/>
          <w:rtl w:val="0"/>
        </w:rPr>
        <w:t xml:space="preserve">Signature:      </w:t>
      </w:r>
      <w:r w:rsidDel="00000000" w:rsidR="00000000" w:rsidRPr="00000000">
        <w:rPr>
          <w:sz w:val="24"/>
          <w:szCs w:val="24"/>
          <w:u w:val="single"/>
          <w:rtl w:val="0"/>
        </w:rPr>
        <w:t xml:space="preserve">__</w:t>
      </w:r>
      <w:r w:rsidDel="00000000" w:rsidR="00000000" w:rsidRPr="00000000">
        <w:rPr>
          <w:b w:val="1"/>
          <w:i w:val="1"/>
          <w:sz w:val="24"/>
          <w:szCs w:val="24"/>
          <w:u w:val="single"/>
          <w:rtl w:val="0"/>
        </w:rPr>
        <w:t xml:space="preserve">Donna Lacovara</w:t>
      </w:r>
      <w:r w:rsidDel="00000000" w:rsidR="00000000" w:rsidRPr="00000000">
        <w:rPr>
          <w:rFonts w:ascii="Pacifico" w:cs="Pacifico" w:eastAsia="Pacifico" w:hAnsi="Pacifico"/>
          <w:b w:val="1"/>
          <w:sz w:val="24"/>
          <w:szCs w:val="24"/>
          <w:u w:val="single"/>
          <w:rtl w:val="0"/>
        </w:rPr>
        <w:t xml:space="preserve">   </w:t>
      </w:r>
      <w:r w:rsidDel="00000000" w:rsidR="00000000" w:rsidRPr="00000000">
        <w:rPr>
          <w:rFonts w:ascii="Pacifico" w:cs="Pacifico" w:eastAsia="Pacifico" w:hAnsi="Pacifico"/>
          <w:sz w:val="24"/>
          <w:szCs w:val="24"/>
          <w:u w:val="single"/>
          <w:rtl w:val="0"/>
        </w:rPr>
        <w:t xml:space="preserve">       </w:t>
      </w:r>
      <w:r w:rsidDel="00000000" w:rsidR="00000000" w:rsidRPr="00000000">
        <w:rPr>
          <w:sz w:val="24"/>
          <w:szCs w:val="24"/>
          <w:u w:val="single"/>
          <w:rtl w:val="0"/>
        </w:rPr>
        <w:t xml:space="preserve">__</w:t>
      </w:r>
      <w:r w:rsidDel="00000000" w:rsidR="00000000" w:rsidRPr="00000000">
        <w:rPr>
          <w:sz w:val="24"/>
          <w:szCs w:val="24"/>
          <w:rtl w:val="0"/>
        </w:rPr>
        <w:t xml:space="preserve">_____________                  ___</w:t>
      </w:r>
      <w:r w:rsidDel="00000000" w:rsidR="00000000" w:rsidRPr="00000000">
        <w:rPr>
          <w:sz w:val="24"/>
          <w:szCs w:val="24"/>
          <w:u w:val="single"/>
          <w:rtl w:val="0"/>
        </w:rPr>
        <w:t xml:space="preserve">7/1/23_</w:t>
      </w:r>
      <w:r w:rsidDel="00000000" w:rsidR="00000000" w:rsidRPr="00000000">
        <w:rPr>
          <w:sz w:val="24"/>
          <w:szCs w:val="24"/>
          <w:rtl w:val="0"/>
        </w:rPr>
        <w:t xml:space="preserve">________</w:t>
      </w:r>
      <w:r w:rsidDel="00000000" w:rsidR="00000000" w:rsidRPr="00000000">
        <w:rPr>
          <w:b w:val="1"/>
          <w:sz w:val="24"/>
          <w:szCs w:val="24"/>
          <w:rtl w:val="0"/>
        </w:rPr>
        <w:t xml:space="preserve">        </w:t>
      </w:r>
    </w:p>
    <w:p w:rsidR="00000000" w:rsidDel="00000000" w:rsidP="00000000" w:rsidRDefault="00000000" w:rsidRPr="00000000" w14:paraId="00000140">
      <w:pPr>
        <w:spacing w:after="0" w:line="240" w:lineRule="auto"/>
        <w:rPr/>
      </w:pPr>
      <w:r w:rsidDel="00000000" w:rsidR="00000000" w:rsidRPr="00000000">
        <w:rPr>
          <w:b w:val="1"/>
          <w:sz w:val="24"/>
          <w:szCs w:val="24"/>
          <w:rtl w:val="0"/>
        </w:rPr>
        <w:t xml:space="preserve">                         Principal Signature</w:t>
        <w:tab/>
        <w:tab/>
        <w:tab/>
        <w:tab/>
        <w:t xml:space="preserve">          </w:t>
        <w:tab/>
        <w:tab/>
        <w:t xml:space="preserve">   Date</w:t>
        <w:tab/>
        <w:tab/>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Pacifico">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X8C6hhGifktO47OY/xltKLNj8w==">CgMxLjAyCGguZ2pkZ3hzMgloLjMwajB6bGwyCWguMWZvYjl0ZTgAciExa29EUkFJa1BYWVo0SG1rczNIUmNHSWtQeEpHclJ1VDU=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2022-06-22T13:38:00Z</dcterms:created>
  <dc:creator>Rosa Piccone</dc:creator>
</cp:coreProperties>
</file>